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DAF09C">
      <w:pPr>
        <w:ind w:firstLine="480"/>
        <w:rPr>
          <w:rFonts w:hint="default" w:asciiTheme="minorEastAsia" w:hAnsiTheme="minorEastAsia" w:eastAsiaTheme="minorEastAsia"/>
          <w:bCs/>
          <w:szCs w:val="24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/>
          <w:bCs/>
          <w:szCs w:val="24"/>
        </w:rPr>
        <w:t>证券代码：</w:t>
      </w:r>
      <w:r>
        <w:rPr>
          <w:rFonts w:hint="eastAsia" w:asciiTheme="minorEastAsia" w:hAnsiTheme="minorEastAsia"/>
          <w:bCs/>
          <w:szCs w:val="24"/>
          <w:lang w:val="en-US" w:eastAsia="zh-CN"/>
        </w:rPr>
        <w:t>600377</w:t>
      </w:r>
      <w:r>
        <w:rPr>
          <w:rFonts w:hint="eastAsia" w:asciiTheme="minorEastAsia" w:hAnsiTheme="minorEastAsia"/>
          <w:bCs/>
          <w:szCs w:val="24"/>
        </w:rPr>
        <w:t xml:space="preserve">   </w:t>
      </w:r>
      <w:r>
        <w:rPr>
          <w:rFonts w:asciiTheme="minorEastAsia" w:hAnsiTheme="minorEastAsia"/>
          <w:bCs/>
          <w:szCs w:val="24"/>
        </w:rPr>
        <w:t xml:space="preserve">  </w:t>
      </w:r>
      <w:r>
        <w:rPr>
          <w:rFonts w:hint="eastAsia" w:asciiTheme="minorEastAsia" w:hAnsiTheme="minorEastAsia"/>
          <w:bCs/>
          <w:szCs w:val="24"/>
        </w:rPr>
        <w:t>证券简称：</w:t>
      </w:r>
      <w:r>
        <w:rPr>
          <w:rFonts w:hint="eastAsia" w:asciiTheme="minorEastAsia" w:hAnsiTheme="minorEastAsia"/>
          <w:bCs/>
          <w:szCs w:val="24"/>
          <w:lang w:val="en-US" w:eastAsia="zh-CN"/>
        </w:rPr>
        <w:t>宁沪高速</w:t>
      </w:r>
      <w:r>
        <w:rPr>
          <w:rFonts w:hint="eastAsia" w:asciiTheme="minorEastAsia" w:hAnsiTheme="minorEastAsia"/>
          <w:bCs/>
          <w:szCs w:val="24"/>
        </w:rPr>
        <w:t xml:space="preserve">   </w:t>
      </w:r>
      <w:r>
        <w:rPr>
          <w:rFonts w:asciiTheme="minorEastAsia" w:hAnsiTheme="minorEastAsia"/>
          <w:bCs/>
          <w:szCs w:val="24"/>
        </w:rPr>
        <w:t xml:space="preserve">  </w:t>
      </w:r>
      <w:r>
        <w:rPr>
          <w:rFonts w:hint="eastAsia" w:asciiTheme="minorEastAsia" w:hAnsiTheme="minorEastAsia"/>
          <w:bCs/>
          <w:szCs w:val="24"/>
        </w:rPr>
        <w:t>公告编号：</w:t>
      </w:r>
      <w:r>
        <w:rPr>
          <w:rFonts w:hint="eastAsia" w:asciiTheme="minorEastAsia" w:hAnsiTheme="minorEastAsia"/>
          <w:bCs/>
          <w:szCs w:val="24"/>
          <w:lang w:val="en-US" w:eastAsia="zh-CN"/>
        </w:rPr>
        <w:t>2026-025</w:t>
      </w:r>
    </w:p>
    <w:p w14:paraId="0B32A67F">
      <w:pPr>
        <w:ind w:left="0" w:leftChars="0" w:firstLine="0" w:firstLineChars="0"/>
        <w:jc w:val="both"/>
        <w:rPr>
          <w:rFonts w:ascii="黑体" w:hAnsi="黑体" w:eastAsia="黑体"/>
          <w:b/>
          <w:sz w:val="36"/>
          <w:szCs w:val="36"/>
        </w:rPr>
      </w:pPr>
    </w:p>
    <w:p w14:paraId="76838770">
      <w:pPr>
        <w:adjustRightInd w:val="0"/>
        <w:snapToGrid w:val="0"/>
        <w:spacing w:line="360" w:lineRule="auto"/>
        <w:ind w:firstLine="723"/>
        <w:jc w:val="center"/>
        <w:rPr>
          <w:rFonts w:ascii="黑体" w:hAnsi="黑体" w:eastAsia="黑体"/>
          <w:b/>
          <w:color w:val="FF0000"/>
          <w:sz w:val="36"/>
          <w:szCs w:val="24"/>
        </w:rPr>
      </w:pPr>
      <w:r>
        <w:rPr>
          <w:rFonts w:hint="eastAsia" w:ascii="黑体" w:hAnsi="黑体" w:eastAsia="黑体"/>
          <w:b/>
          <w:color w:val="FF0000"/>
          <w:sz w:val="36"/>
          <w:szCs w:val="24"/>
        </w:rPr>
        <w:t>江苏宁沪高速公路股份有限公司</w:t>
      </w:r>
    </w:p>
    <w:p w14:paraId="5F64ED7B">
      <w:pPr>
        <w:adjustRightInd w:val="0"/>
        <w:snapToGrid w:val="0"/>
        <w:spacing w:line="360" w:lineRule="auto"/>
        <w:ind w:firstLine="723"/>
        <w:jc w:val="center"/>
        <w:rPr>
          <w:rFonts w:hint="eastAsia"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2025年度“提质增效重回报”行动方案的评估报告</w:t>
      </w:r>
    </w:p>
    <w:p w14:paraId="226F4177">
      <w:pPr>
        <w:adjustRightInd w:val="0"/>
        <w:snapToGrid w:val="0"/>
        <w:spacing w:line="360" w:lineRule="auto"/>
        <w:ind w:firstLine="723"/>
        <w:jc w:val="center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暨2026年度“提质增效重回报”行动方案</w:t>
      </w:r>
    </w:p>
    <w:p w14:paraId="126531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kern w:val="0"/>
          <w:sz w:val="24"/>
          <w:szCs w:val="24"/>
        </w:rPr>
      </w:pPr>
    </w:p>
    <w:p w14:paraId="3BB95D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</w:rPr>
        <w:t>为深入贯彻落实国务院《关于进一步提高上市公司质量的意见》的要求，响应上海证券交易所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以下简称“上交所”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cstheme="minorEastAsia"/>
          <w:kern w:val="0"/>
          <w:sz w:val="24"/>
          <w:szCs w:val="24"/>
        </w:rPr>
        <w:t>《关于开展沪市公司“提质增效重回报”专项行动的倡议》，践行以“投资者为本”的上市公司发展理念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,</w:t>
      </w:r>
      <w:r>
        <w:rPr>
          <w:rFonts w:hint="eastAsia" w:asciiTheme="minorEastAsia" w:hAnsiTheme="minorEastAsia" w:cstheme="minorEastAsia"/>
          <w:kern w:val="0"/>
          <w:sz w:val="24"/>
          <w:szCs w:val="24"/>
        </w:rPr>
        <w:t>进一步提高上市公司质量、提升投资者获得感，江苏宁沪高速公路股份有限公司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(以下简称“本公司”或“公司”）于2024年3月7日披露了《关于推动公司“提质增效重回报”及持续股东回报的公告》，并于2025年8月28日披露了本公司“提质增效重回报”进展情况。2025年度公司切实履行并持续评估“提质增效重回报”行动方案的具体举措，现将实施效果的评估情况暨2026年度“提质增效重回报”行动方案报告如下:</w:t>
      </w:r>
    </w:p>
    <w:p w14:paraId="0E61B9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一、深耕主责主业，提升经营质效</w:t>
      </w:r>
    </w:p>
    <w:p w14:paraId="074524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2025年，公司坚守路桥核心主业，以重大项目建设为支撑、智慧运营为驱动、精益管养为保障，全方位推进提质增效，路网规模、运行效能与服务水平同步提升，主业根基更加稳固。全年实现营业收入202.89亿元，归属于母公司净利润45.94亿元，扣除江苏银行分红周期影响后，同比增长约2.00%；经营性净现金流约人民币67.62亿元；加权平均净资产收益率11.48%；资产规模达963.89亿元。</w:t>
      </w:r>
    </w:p>
    <w:p w14:paraId="30A228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重大项目梯次推进，形成“通车一批、建设一批、储备一批”的良性发展格局。宁扬长江大桥北接线、锡宜高速南段扩建项目顺利通车，路网结构持续完善；锡太、丹金、广靖北段扩建项目按计划有序实施，均预计2028年建成通车；沪宁高速江苏段改扩建完成前期调研论证，为后续扩容升级奠定基础。</w:t>
      </w:r>
    </w:p>
    <w:p w14:paraId="0186CB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智慧运营赋能增效，数智化转型纵深推进。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收费自助化改造全面提速，混合车道自助化比例达95%；完成130公里重点路段智慧扩容改造，管控策略有效性提升至92%，相关技术荣获国家级科技奖项并入选交通强国建设试点典型经验。构建“5分钟救援圈”，应急处置效率大幅提升，路网拥堵与事故率显著下降。创新实施“运营焕新”行动与“一对一”定制服务，服务响应率100%，有效带动通行费增收，实现服务升级与效益提升双赢。</w:t>
      </w:r>
    </w:p>
    <w:p w14:paraId="748C35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精益管养守牢底线，路产保障能力持续增强。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路网MQI、PQI指标稳定在95以上，桥隧技术状况保持最优水平；创新推行“近零感”养护模式，占道作业频次与时长大幅压降，最大限度降低对公众出行影响。沪宁高速安全精品工程成效显著，事故多发路段亡人事故大幅下降，成功入选国家级精细化提升精品工程，养护安全水平领跑行业。</w:t>
      </w:r>
    </w:p>
    <w:p w14:paraId="070CBE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配套业务转型升级，价值创造能力稳步提升。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服务区加快向复合功能平台转型，滆湖、茅山服务区主题化改造成效突出，客流与营收实现显著增长；能源业务坚持“稳油拓新”，油品销量逆势增长，充换电网络加快布局。仙人山服务区建成“风光储充换”一体化微电网，荣获零碳认证并入选国家级试点，业态创新与绿色发展协同发力，为高质量发展注入新动能。</w:t>
      </w:r>
    </w:p>
    <w:p w14:paraId="53292A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2026年,公司将以高质量发展为核心指引,坚持“稳中求进､以进促产”的总基调,聚焦主业扩容提质与路衍经济深度开发,构建“主业坚实､结构优化､绿色低碳”的产业新格局,持续巩固提质增效成果,不断增强核心竞争力与可持续发展能力,以主业高质量发展支撑整体经营稳步向前｡</w:t>
      </w:r>
    </w:p>
    <w:p w14:paraId="0C8E52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一是完善路网布局,强化路网协同效应｡聚焦苏南路网优化布局,构建可持续的投资回报模型,为路网结构升级与主业延伸提供坚实的资本支撑;以锡太高速､丹金高速等新建项目为抓手,强化苏南核心区的协同效应｡</w:t>
      </w:r>
    </w:p>
    <w:p w14:paraId="6F3497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二是深化数智转型,打造智慧运营标杆｡立足“大流量､高饱和”的路网特征,迭代智慧交通解决方案,深度集成流量预测与动态引导技术,提升核心路段在高峰时段的通行效率,实现通行费收入的稳健增长与管养成本的精准压降｡</w:t>
      </w:r>
    </w:p>
    <w:p w14:paraId="448145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三是深耕“交通+”生态,实现路衍经济转型｡以出行服务为核心,推动服务区向文旅融合平台转型｡深度挖掘沿线土地､流量与场景资源,重点布局“交能融合”与“交旅融合”业态,构建高粘性的路衍产业生态圈｡</w:t>
      </w:r>
    </w:p>
    <w:p w14:paraId="0245E3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四是锻造ESG优势,厚植绿色发展动能｡将ESG管理体系全面融入治理流程,在关键议题上形成行业示范效应,提升资本市场形象｡以清洁能源业务为依托,加速推进路产沿线分布式光伏与储能布局｡积极探索电力市场化交易等前瞻性业务,将绿色低碳转型从“社会责任”转化为“经营红利”,全面增强核心竞争力与可持续发展能力。</w:t>
      </w:r>
    </w:p>
    <w:p w14:paraId="2F6EF7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二、完善公司治理，强化合规经营</w:t>
      </w:r>
    </w:p>
    <w:p w14:paraId="55793D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公司始终秉持诚信勤勉理念，坚持规范运作、高效治理，严格遵循境内外上市监管要求，持续健全“权责分明、各司其职、有效制衡、协调运转”的治理体系，推动决策科学、执行坚决、监督有效、运行稳健。</w:t>
      </w:r>
    </w:p>
    <w:p w14:paraId="543F03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2025年，公司紧跟监管政策更新，依据新《公司法》《上市公司章程指引》等要求，全面修订《公司章程》及配套制度，稳妥推进监事会改革，优化审计委员会履职机制。常态化组织董事、高级管理人员参加公司治理专项培训，履职能力持续提升。公司治理成效获得资本市场广泛认可，先后荣获“江苏省省长质量奖提名奖”、全国交通运输系统先进集体、中国上市公司股东回报金牛奖、英华港股价值示范案例、投资者关系天马奖等多项重磅荣誉。</w:t>
      </w:r>
    </w:p>
    <w:p w14:paraId="24BC1A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2026年，公司将严格遵守《公司法》《证券法》等法律法规，全面落实证监会、上交所监管要求，健全内控与风险管理体系，持续完善制度建设，保障规范高效运作。优化法人治理结构，进一步优化董事会与专门委员会运行机制，设立首席非执行独立董事，提升独立董事履职保障，充分发挥其在关联交易、财务信息、内控建设、薪酬考核等事项的专业把关与独立监督作用。紧盯“关键少数”，强化政策传导与合规培训，完善激励约束机制，压实主体责任。持续提升ESG管理水平，深化可持续发展实践，全面筑牢风险防线，加快推进公司治理体系和治理能力现代化。</w:t>
      </w:r>
    </w:p>
    <w:p w14:paraId="59D16D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三、聚焦“关键少数”，强化履职责任</w:t>
      </w:r>
    </w:p>
    <w:p w14:paraId="5156C3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2025年，公司将控股股东、实际控制人、董事及高级管理人员等“关键少数”履职尽责与风险防控作为治理重点，依托董事会专门委员会、独立董事专题会议等多层级监督平台，对重点领域、关键环节实施穿透式、全流程监督，持续压实治理责任。</w:t>
      </w:r>
    </w:p>
    <w:p w14:paraId="56F619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2026年，公司将持续强化“关键少数”履职意识与责任担当，推动规范运作理念全面落地。坚持能力提升与约束激励并重、制度建设与监督执行同步，一是强化政策传导与专业培训，督促“关键少数”持续学习法律法规与监管规则，提升合规意识与专业履职能力；二是健全激励相容与风险共担机制，以《薪酬管理办法》为抓手，推动“关键少数”与公司长远发展、中小股东利益深度绑定；三是强化责任传导与担当作为，引导勤勉尽责、规范履职，为公司高质量可持续发展提供坚强保障。</w:t>
      </w:r>
    </w:p>
    <w:p w14:paraId="76751F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四、强化股东回报，实行积极分红政策</w:t>
      </w:r>
    </w:p>
    <w:p w14:paraId="009DE2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公司始终坚守以投资者回报为中心，统筹平衡经营发展与股东利益，在保障运营资金、项目投资与财务稳健的前提下，持续优化利润分配方案，坚定执行以现金分红为主的利润分配政策，着力提升分红的稳定性、连续性与可预期性。自上市以来，公司坚持每年现金分红，累计现金分红超411亿元，持续与股东共享发展成果，构建长期共赢的股东回报体系。2025年度，公司拟每10股派发现金红利人民币4.9元（含税），分红总额占当年归母净利润比例达53.73%。</w:t>
      </w:r>
    </w:p>
    <w:p w14:paraId="7F60B4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未来，公司将继续秉持稳健经营、持续回报理念，执行积极稳定的利润分配政策。同步强化市值管理，坚持合规运作、信息透明、价值传递，以高质量经营夯实内在价值，以持续分红增强市场信心，推动公司内在价值与市场价值协同提升，切实将经营成果转化为长期、可靠的股东回报。</w:t>
      </w:r>
    </w:p>
    <w:p w14:paraId="29BD4C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五、夯实投资者关系管理，切实维护股东合法权益</w:t>
      </w:r>
    </w:p>
    <w:p w14:paraId="41BE53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公司高度重视投资者沟通与价值传递，持续提升信息披露质量与透明度，构建全方位、高效率的投资者关系管理体系。2025年，公司严格遵守信息披露监管要求，坚持真实、准确、完整、及时、公平原则，依规发布定期报告及63份临时公告，连续6年获得上海证券交易所信息披露工作A级评价，充分保障投资者知情权。通过业绩说明会、投资者热线、邮箱、上证e互动、现场调研等多元渠道，建立常态化互动机制，全年召开4次境内外业绩说明会，专人负责咨询响应，及时回应投资者关切，有效传递公司价值。</w:t>
      </w:r>
    </w:p>
    <w:p w14:paraId="137759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2026年，公司将持续优化投资者关系管理：一是以投资者需求为导向，提升信息披露可读性、针对性与有效性，强化自愿披露，进一步提升透明度；二是拓展多元化沟通渠道，加强与各类投资者尤其是中小投资者的高效互动；三是健全意见建议收集、上报与闭环反馈机制，切实保障投资者诉求快速响应、有效解决，以规范透明、高效互动的投关管理增强市场信心，助力公司高质量发展。</w:t>
      </w:r>
    </w:p>
    <w:p w14:paraId="7FB248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六、风险提示</w:t>
      </w:r>
    </w:p>
    <w:p w14:paraId="0118C5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上述内容是以公司目前经营情况为基础编制，所涉的公司规划及未来预测等系前瞻性陈述，不构成公司对投资者的承诺，可能会受到行业发展、市场环境等因素的影响，具有一定的不确定性，敬请投资者注意相关风险。</w:t>
      </w:r>
    </w:p>
    <w:p w14:paraId="073055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特此公告。</w:t>
      </w:r>
    </w:p>
    <w:p w14:paraId="791200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228240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2C978C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6DEBA3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                             江苏宁沪高速公路股份有限公司董事会</w:t>
      </w:r>
    </w:p>
    <w:p w14:paraId="41FD66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                                        2026年4月30日</w:t>
      </w:r>
    </w:p>
    <w:p w14:paraId="475068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cs="仿宋_GB2312" w:asciiTheme="minorEastAsia" w:hAnsiTheme="minorEastAsia"/>
          <w:szCs w:val="24"/>
          <w:lang w:val="en-US" w:eastAsia="zh-CN"/>
        </w:rPr>
      </w:pPr>
      <w:r>
        <w:rPr>
          <w:rFonts w:hint="eastAsia" w:cs="仿宋_GB2312" w:asciiTheme="minorEastAsia" w:hAnsiTheme="minorEastAsia"/>
          <w:szCs w:val="24"/>
          <w:lang w:val="en-US" w:eastAsia="zh-CN"/>
        </w:rPr>
        <w:t xml:space="preserve">    </w:t>
      </w:r>
    </w:p>
    <w:p w14:paraId="0A7952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cs="仿宋_GB2312" w:asciiTheme="minorEastAsia" w:hAnsiTheme="minorEastAsia"/>
          <w:szCs w:val="24"/>
          <w:lang w:val="en-US" w:eastAsia="zh-CN"/>
        </w:rPr>
      </w:pPr>
    </w:p>
    <w:p w14:paraId="01259F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080" w:firstLineChars="1700"/>
        <w:jc w:val="both"/>
        <w:textAlignment w:val="auto"/>
        <w:rPr>
          <w:rFonts w:cs="仿宋_GB2312" w:asciiTheme="minorEastAsia" w:hAnsiTheme="minorEastAsia"/>
          <w:szCs w:val="24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3C67AE">
    <w:pPr>
      <w:pStyle w:val="8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903EC9">
    <w:pPr>
      <w:pStyle w:val="8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487B07">
    <w:pPr>
      <w:pStyle w:val="8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4789DD">
    <w:pPr>
      <w:pStyle w:val="9"/>
      <w:pBdr>
        <w:bottom w:val="none" w:color="auto" w:sz="0" w:space="1"/>
      </w:pBdr>
      <w:ind w:left="0" w:leftChars="0"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57AE9">
    <w:pPr>
      <w:pStyle w:val="9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F0FF10">
    <w:pPr>
      <w:pStyle w:val="9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isclosure_Version" w:val="true"/>
    <w:docVar w:name="RemovedBindingXPath" w:val="true"/>
  </w:docVars>
  <w:rsids>
    <w:rsidRoot w:val="008C5DB8"/>
    <w:rsid w:val="00004EF0"/>
    <w:rsid w:val="0000544D"/>
    <w:rsid w:val="0000622B"/>
    <w:rsid w:val="00007894"/>
    <w:rsid w:val="00011B58"/>
    <w:rsid w:val="00011D6B"/>
    <w:rsid w:val="00011E7C"/>
    <w:rsid w:val="000134A9"/>
    <w:rsid w:val="00013C7A"/>
    <w:rsid w:val="00014DAA"/>
    <w:rsid w:val="0001513D"/>
    <w:rsid w:val="00016A68"/>
    <w:rsid w:val="00017DF4"/>
    <w:rsid w:val="000209EB"/>
    <w:rsid w:val="00023FE2"/>
    <w:rsid w:val="00024791"/>
    <w:rsid w:val="00024B0F"/>
    <w:rsid w:val="000316A0"/>
    <w:rsid w:val="000316DE"/>
    <w:rsid w:val="000318EE"/>
    <w:rsid w:val="000320FF"/>
    <w:rsid w:val="000329AD"/>
    <w:rsid w:val="00033287"/>
    <w:rsid w:val="00036E39"/>
    <w:rsid w:val="000415E2"/>
    <w:rsid w:val="00041AFF"/>
    <w:rsid w:val="00041B70"/>
    <w:rsid w:val="0005296D"/>
    <w:rsid w:val="0005330F"/>
    <w:rsid w:val="000552DE"/>
    <w:rsid w:val="00055BB1"/>
    <w:rsid w:val="00055D12"/>
    <w:rsid w:val="0005649D"/>
    <w:rsid w:val="00057954"/>
    <w:rsid w:val="00057AAF"/>
    <w:rsid w:val="0006154D"/>
    <w:rsid w:val="00061EF5"/>
    <w:rsid w:val="000657A0"/>
    <w:rsid w:val="00071209"/>
    <w:rsid w:val="00071335"/>
    <w:rsid w:val="000715B9"/>
    <w:rsid w:val="00071DCE"/>
    <w:rsid w:val="00071DFD"/>
    <w:rsid w:val="00071EFB"/>
    <w:rsid w:val="0007584E"/>
    <w:rsid w:val="0007700C"/>
    <w:rsid w:val="00083392"/>
    <w:rsid w:val="000843BF"/>
    <w:rsid w:val="000847A8"/>
    <w:rsid w:val="0008599D"/>
    <w:rsid w:val="0008617F"/>
    <w:rsid w:val="00091B04"/>
    <w:rsid w:val="00091E1F"/>
    <w:rsid w:val="00093A5E"/>
    <w:rsid w:val="00094CDA"/>
    <w:rsid w:val="00095035"/>
    <w:rsid w:val="0009529B"/>
    <w:rsid w:val="0009688B"/>
    <w:rsid w:val="00096AF6"/>
    <w:rsid w:val="00097314"/>
    <w:rsid w:val="000A0447"/>
    <w:rsid w:val="000A0B83"/>
    <w:rsid w:val="000A0BA2"/>
    <w:rsid w:val="000A2CC0"/>
    <w:rsid w:val="000A2F81"/>
    <w:rsid w:val="000A5346"/>
    <w:rsid w:val="000A581B"/>
    <w:rsid w:val="000A777E"/>
    <w:rsid w:val="000A779D"/>
    <w:rsid w:val="000B1C0F"/>
    <w:rsid w:val="000B26F4"/>
    <w:rsid w:val="000B2D61"/>
    <w:rsid w:val="000B5402"/>
    <w:rsid w:val="000B61DD"/>
    <w:rsid w:val="000B6EFB"/>
    <w:rsid w:val="000C126A"/>
    <w:rsid w:val="000C1CD5"/>
    <w:rsid w:val="000C26F1"/>
    <w:rsid w:val="000C2BA7"/>
    <w:rsid w:val="000C4D9C"/>
    <w:rsid w:val="000C4F6E"/>
    <w:rsid w:val="000D0554"/>
    <w:rsid w:val="000D408E"/>
    <w:rsid w:val="000D4135"/>
    <w:rsid w:val="000D46D2"/>
    <w:rsid w:val="000D70E1"/>
    <w:rsid w:val="000D71C2"/>
    <w:rsid w:val="000E2BD7"/>
    <w:rsid w:val="000E4C4B"/>
    <w:rsid w:val="000E5CEE"/>
    <w:rsid w:val="000E5D69"/>
    <w:rsid w:val="000E65BF"/>
    <w:rsid w:val="000F2FE3"/>
    <w:rsid w:val="000F32A6"/>
    <w:rsid w:val="000F39F7"/>
    <w:rsid w:val="000F4243"/>
    <w:rsid w:val="00102EE0"/>
    <w:rsid w:val="00105374"/>
    <w:rsid w:val="00110400"/>
    <w:rsid w:val="00110C53"/>
    <w:rsid w:val="00110FD3"/>
    <w:rsid w:val="00111FD6"/>
    <w:rsid w:val="00117BC7"/>
    <w:rsid w:val="00120E15"/>
    <w:rsid w:val="00121EB3"/>
    <w:rsid w:val="00123A27"/>
    <w:rsid w:val="0013329D"/>
    <w:rsid w:val="001345D6"/>
    <w:rsid w:val="00135412"/>
    <w:rsid w:val="00136B4D"/>
    <w:rsid w:val="00142572"/>
    <w:rsid w:val="00142BE7"/>
    <w:rsid w:val="001445A8"/>
    <w:rsid w:val="00144A2D"/>
    <w:rsid w:val="00145AE4"/>
    <w:rsid w:val="00146AE6"/>
    <w:rsid w:val="00147BA3"/>
    <w:rsid w:val="001509BD"/>
    <w:rsid w:val="00154ECD"/>
    <w:rsid w:val="00154F63"/>
    <w:rsid w:val="00156132"/>
    <w:rsid w:val="001615EE"/>
    <w:rsid w:val="001627BA"/>
    <w:rsid w:val="001635C5"/>
    <w:rsid w:val="001656ED"/>
    <w:rsid w:val="001745A0"/>
    <w:rsid w:val="00174FAC"/>
    <w:rsid w:val="001763D0"/>
    <w:rsid w:val="00183AD3"/>
    <w:rsid w:val="00185D57"/>
    <w:rsid w:val="00186AC7"/>
    <w:rsid w:val="0019044B"/>
    <w:rsid w:val="00191625"/>
    <w:rsid w:val="00191AE4"/>
    <w:rsid w:val="00192312"/>
    <w:rsid w:val="00192FA9"/>
    <w:rsid w:val="00193328"/>
    <w:rsid w:val="001953C1"/>
    <w:rsid w:val="00196385"/>
    <w:rsid w:val="00196816"/>
    <w:rsid w:val="001A2E2D"/>
    <w:rsid w:val="001A3084"/>
    <w:rsid w:val="001A4B40"/>
    <w:rsid w:val="001A5AD2"/>
    <w:rsid w:val="001A6EA4"/>
    <w:rsid w:val="001B0753"/>
    <w:rsid w:val="001B0861"/>
    <w:rsid w:val="001B0FAE"/>
    <w:rsid w:val="001B11FC"/>
    <w:rsid w:val="001B3894"/>
    <w:rsid w:val="001B39F3"/>
    <w:rsid w:val="001B403D"/>
    <w:rsid w:val="001B7DD7"/>
    <w:rsid w:val="001C0B03"/>
    <w:rsid w:val="001C1F7E"/>
    <w:rsid w:val="001C20B5"/>
    <w:rsid w:val="001C2826"/>
    <w:rsid w:val="001C3E4D"/>
    <w:rsid w:val="001C3E6D"/>
    <w:rsid w:val="001C61C9"/>
    <w:rsid w:val="001C6DB0"/>
    <w:rsid w:val="001D05A4"/>
    <w:rsid w:val="001D157D"/>
    <w:rsid w:val="001D269D"/>
    <w:rsid w:val="001D5AFC"/>
    <w:rsid w:val="001D5BCD"/>
    <w:rsid w:val="001D5FB4"/>
    <w:rsid w:val="001D6ABC"/>
    <w:rsid w:val="001E1D88"/>
    <w:rsid w:val="001E6D93"/>
    <w:rsid w:val="001E75C4"/>
    <w:rsid w:val="001F1AEC"/>
    <w:rsid w:val="001F2083"/>
    <w:rsid w:val="001F422F"/>
    <w:rsid w:val="001F6B2B"/>
    <w:rsid w:val="00202534"/>
    <w:rsid w:val="002048A3"/>
    <w:rsid w:val="00206BC7"/>
    <w:rsid w:val="00207652"/>
    <w:rsid w:val="00207743"/>
    <w:rsid w:val="00210883"/>
    <w:rsid w:val="00213781"/>
    <w:rsid w:val="00214ACE"/>
    <w:rsid w:val="00215E68"/>
    <w:rsid w:val="00216020"/>
    <w:rsid w:val="00216775"/>
    <w:rsid w:val="00221605"/>
    <w:rsid w:val="002217D3"/>
    <w:rsid w:val="00224529"/>
    <w:rsid w:val="0022784F"/>
    <w:rsid w:val="00230F96"/>
    <w:rsid w:val="00231D36"/>
    <w:rsid w:val="0023362A"/>
    <w:rsid w:val="002370D9"/>
    <w:rsid w:val="0024127B"/>
    <w:rsid w:val="002432E5"/>
    <w:rsid w:val="00244577"/>
    <w:rsid w:val="00250A64"/>
    <w:rsid w:val="00254100"/>
    <w:rsid w:val="00254558"/>
    <w:rsid w:val="0025534A"/>
    <w:rsid w:val="00260131"/>
    <w:rsid w:val="0026315D"/>
    <w:rsid w:val="00264A3A"/>
    <w:rsid w:val="00264CAD"/>
    <w:rsid w:val="002659BF"/>
    <w:rsid w:val="00265D6C"/>
    <w:rsid w:val="00265E5F"/>
    <w:rsid w:val="0026718A"/>
    <w:rsid w:val="00272C91"/>
    <w:rsid w:val="00272F07"/>
    <w:rsid w:val="00275078"/>
    <w:rsid w:val="00276EB0"/>
    <w:rsid w:val="00277C1E"/>
    <w:rsid w:val="00281CD4"/>
    <w:rsid w:val="002820C2"/>
    <w:rsid w:val="0028573B"/>
    <w:rsid w:val="002859DB"/>
    <w:rsid w:val="00287F68"/>
    <w:rsid w:val="00290FC6"/>
    <w:rsid w:val="002930BD"/>
    <w:rsid w:val="002948E5"/>
    <w:rsid w:val="00295147"/>
    <w:rsid w:val="00295A30"/>
    <w:rsid w:val="002969F3"/>
    <w:rsid w:val="00296B71"/>
    <w:rsid w:val="002A2075"/>
    <w:rsid w:val="002A20B3"/>
    <w:rsid w:val="002A3368"/>
    <w:rsid w:val="002A3520"/>
    <w:rsid w:val="002A40E8"/>
    <w:rsid w:val="002A5BD6"/>
    <w:rsid w:val="002A6062"/>
    <w:rsid w:val="002B03CC"/>
    <w:rsid w:val="002B0DEC"/>
    <w:rsid w:val="002B3462"/>
    <w:rsid w:val="002B7FB0"/>
    <w:rsid w:val="002C0A13"/>
    <w:rsid w:val="002C1998"/>
    <w:rsid w:val="002C4298"/>
    <w:rsid w:val="002C50E6"/>
    <w:rsid w:val="002C51A6"/>
    <w:rsid w:val="002C578E"/>
    <w:rsid w:val="002C73D0"/>
    <w:rsid w:val="002D06DF"/>
    <w:rsid w:val="002D11F5"/>
    <w:rsid w:val="002D1C0D"/>
    <w:rsid w:val="002D7A46"/>
    <w:rsid w:val="002E0F85"/>
    <w:rsid w:val="002E17BB"/>
    <w:rsid w:val="002E3CFE"/>
    <w:rsid w:val="002E5862"/>
    <w:rsid w:val="002E673D"/>
    <w:rsid w:val="002E6FED"/>
    <w:rsid w:val="002F0218"/>
    <w:rsid w:val="002F4615"/>
    <w:rsid w:val="002F7887"/>
    <w:rsid w:val="003006FD"/>
    <w:rsid w:val="00300E0C"/>
    <w:rsid w:val="003068DE"/>
    <w:rsid w:val="00306CA5"/>
    <w:rsid w:val="003071F3"/>
    <w:rsid w:val="00311E9F"/>
    <w:rsid w:val="00317BC2"/>
    <w:rsid w:val="003216A9"/>
    <w:rsid w:val="0032367F"/>
    <w:rsid w:val="00323A21"/>
    <w:rsid w:val="0032458D"/>
    <w:rsid w:val="003253F1"/>
    <w:rsid w:val="00325654"/>
    <w:rsid w:val="0032604F"/>
    <w:rsid w:val="00331C12"/>
    <w:rsid w:val="00335113"/>
    <w:rsid w:val="0033790F"/>
    <w:rsid w:val="00337BE0"/>
    <w:rsid w:val="003402FE"/>
    <w:rsid w:val="003428F3"/>
    <w:rsid w:val="003435A0"/>
    <w:rsid w:val="00343A1C"/>
    <w:rsid w:val="0034755D"/>
    <w:rsid w:val="00352FEF"/>
    <w:rsid w:val="0035344A"/>
    <w:rsid w:val="00353872"/>
    <w:rsid w:val="00354018"/>
    <w:rsid w:val="00355E1B"/>
    <w:rsid w:val="00356E10"/>
    <w:rsid w:val="00357EA0"/>
    <w:rsid w:val="00361700"/>
    <w:rsid w:val="00364663"/>
    <w:rsid w:val="003651DF"/>
    <w:rsid w:val="003653F5"/>
    <w:rsid w:val="00366CCD"/>
    <w:rsid w:val="00367453"/>
    <w:rsid w:val="00370B90"/>
    <w:rsid w:val="00374A19"/>
    <w:rsid w:val="00375B9C"/>
    <w:rsid w:val="00376606"/>
    <w:rsid w:val="003766EF"/>
    <w:rsid w:val="00383379"/>
    <w:rsid w:val="003843C8"/>
    <w:rsid w:val="0038738F"/>
    <w:rsid w:val="00393988"/>
    <w:rsid w:val="00394A8C"/>
    <w:rsid w:val="00395F09"/>
    <w:rsid w:val="00396692"/>
    <w:rsid w:val="003966B0"/>
    <w:rsid w:val="003A016D"/>
    <w:rsid w:val="003A041B"/>
    <w:rsid w:val="003A3353"/>
    <w:rsid w:val="003A5862"/>
    <w:rsid w:val="003A594F"/>
    <w:rsid w:val="003A6E06"/>
    <w:rsid w:val="003B142A"/>
    <w:rsid w:val="003B5C0B"/>
    <w:rsid w:val="003B6F09"/>
    <w:rsid w:val="003B772C"/>
    <w:rsid w:val="003C0DA5"/>
    <w:rsid w:val="003C16A8"/>
    <w:rsid w:val="003C29C4"/>
    <w:rsid w:val="003C6D08"/>
    <w:rsid w:val="003D0C6A"/>
    <w:rsid w:val="003D4895"/>
    <w:rsid w:val="003D508E"/>
    <w:rsid w:val="003E1749"/>
    <w:rsid w:val="003E2F2A"/>
    <w:rsid w:val="003E2F5B"/>
    <w:rsid w:val="003E4198"/>
    <w:rsid w:val="003E4F31"/>
    <w:rsid w:val="003E6330"/>
    <w:rsid w:val="003F03CB"/>
    <w:rsid w:val="003F333E"/>
    <w:rsid w:val="003F59BF"/>
    <w:rsid w:val="003F619C"/>
    <w:rsid w:val="003F651E"/>
    <w:rsid w:val="004022C5"/>
    <w:rsid w:val="00404DF5"/>
    <w:rsid w:val="00405849"/>
    <w:rsid w:val="00405F2E"/>
    <w:rsid w:val="0040650F"/>
    <w:rsid w:val="004150E8"/>
    <w:rsid w:val="00423B5B"/>
    <w:rsid w:val="004240D4"/>
    <w:rsid w:val="00424E22"/>
    <w:rsid w:val="00425642"/>
    <w:rsid w:val="00426491"/>
    <w:rsid w:val="00427543"/>
    <w:rsid w:val="00430B69"/>
    <w:rsid w:val="0043754A"/>
    <w:rsid w:val="00437CE1"/>
    <w:rsid w:val="0044168F"/>
    <w:rsid w:val="00442A1B"/>
    <w:rsid w:val="004443A8"/>
    <w:rsid w:val="00444D15"/>
    <w:rsid w:val="004452CF"/>
    <w:rsid w:val="004462D1"/>
    <w:rsid w:val="00446E52"/>
    <w:rsid w:val="00447880"/>
    <w:rsid w:val="00456AB7"/>
    <w:rsid w:val="0046022C"/>
    <w:rsid w:val="00460544"/>
    <w:rsid w:val="0046389B"/>
    <w:rsid w:val="004640B3"/>
    <w:rsid w:val="004677A9"/>
    <w:rsid w:val="004700D5"/>
    <w:rsid w:val="00471C18"/>
    <w:rsid w:val="00472CF3"/>
    <w:rsid w:val="004770E5"/>
    <w:rsid w:val="004808F7"/>
    <w:rsid w:val="00482007"/>
    <w:rsid w:val="004824A9"/>
    <w:rsid w:val="0048261B"/>
    <w:rsid w:val="0048475F"/>
    <w:rsid w:val="00484A20"/>
    <w:rsid w:val="00484CD8"/>
    <w:rsid w:val="00490CC5"/>
    <w:rsid w:val="00491D85"/>
    <w:rsid w:val="00491EA0"/>
    <w:rsid w:val="004923D4"/>
    <w:rsid w:val="00493080"/>
    <w:rsid w:val="0049605D"/>
    <w:rsid w:val="00496916"/>
    <w:rsid w:val="004A1747"/>
    <w:rsid w:val="004A1FDB"/>
    <w:rsid w:val="004A2D0E"/>
    <w:rsid w:val="004A330D"/>
    <w:rsid w:val="004A3F7D"/>
    <w:rsid w:val="004A4FC9"/>
    <w:rsid w:val="004A6E2D"/>
    <w:rsid w:val="004A6E8A"/>
    <w:rsid w:val="004B1154"/>
    <w:rsid w:val="004B13A6"/>
    <w:rsid w:val="004B1C50"/>
    <w:rsid w:val="004B2D4F"/>
    <w:rsid w:val="004B35E5"/>
    <w:rsid w:val="004B6EAD"/>
    <w:rsid w:val="004B72D1"/>
    <w:rsid w:val="004B735F"/>
    <w:rsid w:val="004B744D"/>
    <w:rsid w:val="004C2C49"/>
    <w:rsid w:val="004C6011"/>
    <w:rsid w:val="004C7913"/>
    <w:rsid w:val="004D2D6C"/>
    <w:rsid w:val="004D2FF1"/>
    <w:rsid w:val="004D4A66"/>
    <w:rsid w:val="004D55A9"/>
    <w:rsid w:val="004D6C6D"/>
    <w:rsid w:val="004D6D5C"/>
    <w:rsid w:val="004D76A4"/>
    <w:rsid w:val="004E35CE"/>
    <w:rsid w:val="004E6841"/>
    <w:rsid w:val="004E760B"/>
    <w:rsid w:val="004F0079"/>
    <w:rsid w:val="004F0C29"/>
    <w:rsid w:val="004F0C8D"/>
    <w:rsid w:val="004F383D"/>
    <w:rsid w:val="004F3E45"/>
    <w:rsid w:val="004F5D84"/>
    <w:rsid w:val="004F75C1"/>
    <w:rsid w:val="004F7871"/>
    <w:rsid w:val="005008F9"/>
    <w:rsid w:val="00501DE4"/>
    <w:rsid w:val="00502892"/>
    <w:rsid w:val="00503448"/>
    <w:rsid w:val="00503EC5"/>
    <w:rsid w:val="00504C06"/>
    <w:rsid w:val="0050528F"/>
    <w:rsid w:val="0050633D"/>
    <w:rsid w:val="00507910"/>
    <w:rsid w:val="0051261C"/>
    <w:rsid w:val="0051318F"/>
    <w:rsid w:val="00513AA2"/>
    <w:rsid w:val="005173B0"/>
    <w:rsid w:val="00521184"/>
    <w:rsid w:val="0052542D"/>
    <w:rsid w:val="00526671"/>
    <w:rsid w:val="00530B9D"/>
    <w:rsid w:val="00530BC3"/>
    <w:rsid w:val="0053277A"/>
    <w:rsid w:val="00533839"/>
    <w:rsid w:val="0053497E"/>
    <w:rsid w:val="005355FC"/>
    <w:rsid w:val="00536579"/>
    <w:rsid w:val="00536BBF"/>
    <w:rsid w:val="00537CD7"/>
    <w:rsid w:val="005411B5"/>
    <w:rsid w:val="00541D93"/>
    <w:rsid w:val="00543F21"/>
    <w:rsid w:val="00544318"/>
    <w:rsid w:val="005443EB"/>
    <w:rsid w:val="00545344"/>
    <w:rsid w:val="005465C2"/>
    <w:rsid w:val="00547C23"/>
    <w:rsid w:val="00550CD6"/>
    <w:rsid w:val="0055150E"/>
    <w:rsid w:val="005543F1"/>
    <w:rsid w:val="00554723"/>
    <w:rsid w:val="0055573D"/>
    <w:rsid w:val="00555DE5"/>
    <w:rsid w:val="00560B7B"/>
    <w:rsid w:val="00561A5A"/>
    <w:rsid w:val="005633F3"/>
    <w:rsid w:val="005658C9"/>
    <w:rsid w:val="005755D1"/>
    <w:rsid w:val="00580A5C"/>
    <w:rsid w:val="0058191C"/>
    <w:rsid w:val="00581D6A"/>
    <w:rsid w:val="005876FC"/>
    <w:rsid w:val="0059056B"/>
    <w:rsid w:val="00591B49"/>
    <w:rsid w:val="0059356D"/>
    <w:rsid w:val="00594A91"/>
    <w:rsid w:val="005970A7"/>
    <w:rsid w:val="005A1457"/>
    <w:rsid w:val="005A1EDA"/>
    <w:rsid w:val="005A26F2"/>
    <w:rsid w:val="005A2FBD"/>
    <w:rsid w:val="005A53C1"/>
    <w:rsid w:val="005A5B25"/>
    <w:rsid w:val="005A5C2E"/>
    <w:rsid w:val="005B236C"/>
    <w:rsid w:val="005B4D00"/>
    <w:rsid w:val="005B4EB2"/>
    <w:rsid w:val="005C0F43"/>
    <w:rsid w:val="005C1B88"/>
    <w:rsid w:val="005C33A2"/>
    <w:rsid w:val="005C5246"/>
    <w:rsid w:val="005C5D26"/>
    <w:rsid w:val="005D4820"/>
    <w:rsid w:val="005D5B49"/>
    <w:rsid w:val="005D6496"/>
    <w:rsid w:val="005D6A27"/>
    <w:rsid w:val="005D7D35"/>
    <w:rsid w:val="005E05A5"/>
    <w:rsid w:val="005E0600"/>
    <w:rsid w:val="005E0636"/>
    <w:rsid w:val="005E1DCC"/>
    <w:rsid w:val="005E1E6C"/>
    <w:rsid w:val="005E1F3C"/>
    <w:rsid w:val="005E2BF5"/>
    <w:rsid w:val="005E344D"/>
    <w:rsid w:val="005E70DF"/>
    <w:rsid w:val="005F0412"/>
    <w:rsid w:val="005F0F25"/>
    <w:rsid w:val="005F0FC0"/>
    <w:rsid w:val="005F24D8"/>
    <w:rsid w:val="005F5073"/>
    <w:rsid w:val="005F6043"/>
    <w:rsid w:val="006026D7"/>
    <w:rsid w:val="00603347"/>
    <w:rsid w:val="00604BA9"/>
    <w:rsid w:val="00606026"/>
    <w:rsid w:val="0060615A"/>
    <w:rsid w:val="00607A44"/>
    <w:rsid w:val="00610692"/>
    <w:rsid w:val="00610DA7"/>
    <w:rsid w:val="00611348"/>
    <w:rsid w:val="006136ED"/>
    <w:rsid w:val="006149BA"/>
    <w:rsid w:val="00617BE8"/>
    <w:rsid w:val="00617F9F"/>
    <w:rsid w:val="006208E7"/>
    <w:rsid w:val="00621CB3"/>
    <w:rsid w:val="00622196"/>
    <w:rsid w:val="00624BC4"/>
    <w:rsid w:val="00630145"/>
    <w:rsid w:val="006310D7"/>
    <w:rsid w:val="00631286"/>
    <w:rsid w:val="006315A8"/>
    <w:rsid w:val="00637BBF"/>
    <w:rsid w:val="00637D27"/>
    <w:rsid w:val="00637D82"/>
    <w:rsid w:val="00640106"/>
    <w:rsid w:val="00641D09"/>
    <w:rsid w:val="00644C25"/>
    <w:rsid w:val="0064661F"/>
    <w:rsid w:val="0064773D"/>
    <w:rsid w:val="0064798C"/>
    <w:rsid w:val="00650B0F"/>
    <w:rsid w:val="00652AAD"/>
    <w:rsid w:val="00654590"/>
    <w:rsid w:val="00654F20"/>
    <w:rsid w:val="0065550D"/>
    <w:rsid w:val="00657CE9"/>
    <w:rsid w:val="006634E1"/>
    <w:rsid w:val="006639A1"/>
    <w:rsid w:val="00674103"/>
    <w:rsid w:val="00674AEB"/>
    <w:rsid w:val="00675CB6"/>
    <w:rsid w:val="006775D3"/>
    <w:rsid w:val="006800B3"/>
    <w:rsid w:val="00681310"/>
    <w:rsid w:val="00681474"/>
    <w:rsid w:val="00681F63"/>
    <w:rsid w:val="00686268"/>
    <w:rsid w:val="00687D54"/>
    <w:rsid w:val="00690A11"/>
    <w:rsid w:val="00692118"/>
    <w:rsid w:val="00692532"/>
    <w:rsid w:val="00695C7D"/>
    <w:rsid w:val="0069742F"/>
    <w:rsid w:val="006A0A03"/>
    <w:rsid w:val="006A2470"/>
    <w:rsid w:val="006A2D38"/>
    <w:rsid w:val="006A7E6C"/>
    <w:rsid w:val="006B3409"/>
    <w:rsid w:val="006B56A9"/>
    <w:rsid w:val="006B6815"/>
    <w:rsid w:val="006C1BEB"/>
    <w:rsid w:val="006C3189"/>
    <w:rsid w:val="006C6684"/>
    <w:rsid w:val="006C6BCF"/>
    <w:rsid w:val="006C6E81"/>
    <w:rsid w:val="006D219E"/>
    <w:rsid w:val="006D26B5"/>
    <w:rsid w:val="006D2DEE"/>
    <w:rsid w:val="006D420A"/>
    <w:rsid w:val="006D553C"/>
    <w:rsid w:val="006D6908"/>
    <w:rsid w:val="006D6B22"/>
    <w:rsid w:val="006E4344"/>
    <w:rsid w:val="006E5D45"/>
    <w:rsid w:val="006E6123"/>
    <w:rsid w:val="006E6358"/>
    <w:rsid w:val="006E69C1"/>
    <w:rsid w:val="006F42F8"/>
    <w:rsid w:val="006F53B5"/>
    <w:rsid w:val="006F6D69"/>
    <w:rsid w:val="006F7462"/>
    <w:rsid w:val="00700132"/>
    <w:rsid w:val="00702F53"/>
    <w:rsid w:val="00703E29"/>
    <w:rsid w:val="0070411A"/>
    <w:rsid w:val="00704EED"/>
    <w:rsid w:val="00707527"/>
    <w:rsid w:val="0071102F"/>
    <w:rsid w:val="00713304"/>
    <w:rsid w:val="007138A7"/>
    <w:rsid w:val="007138E6"/>
    <w:rsid w:val="00715DED"/>
    <w:rsid w:val="00724854"/>
    <w:rsid w:val="0072567D"/>
    <w:rsid w:val="007258B1"/>
    <w:rsid w:val="00726A8F"/>
    <w:rsid w:val="00730012"/>
    <w:rsid w:val="007303A5"/>
    <w:rsid w:val="007313FD"/>
    <w:rsid w:val="00732219"/>
    <w:rsid w:val="007324A9"/>
    <w:rsid w:val="007360F2"/>
    <w:rsid w:val="00740988"/>
    <w:rsid w:val="00740AA9"/>
    <w:rsid w:val="00742BAB"/>
    <w:rsid w:val="0074531C"/>
    <w:rsid w:val="007456C7"/>
    <w:rsid w:val="007475E2"/>
    <w:rsid w:val="0075159E"/>
    <w:rsid w:val="00751CB0"/>
    <w:rsid w:val="007530BA"/>
    <w:rsid w:val="00754B42"/>
    <w:rsid w:val="0075511E"/>
    <w:rsid w:val="00755AB7"/>
    <w:rsid w:val="00760C74"/>
    <w:rsid w:val="00764B52"/>
    <w:rsid w:val="00765194"/>
    <w:rsid w:val="007664EE"/>
    <w:rsid w:val="00766608"/>
    <w:rsid w:val="007672B9"/>
    <w:rsid w:val="0077016A"/>
    <w:rsid w:val="007755A3"/>
    <w:rsid w:val="00782CBE"/>
    <w:rsid w:val="00783EEA"/>
    <w:rsid w:val="00783FAF"/>
    <w:rsid w:val="00792C7B"/>
    <w:rsid w:val="007951BF"/>
    <w:rsid w:val="0079698F"/>
    <w:rsid w:val="007A02EA"/>
    <w:rsid w:val="007A1462"/>
    <w:rsid w:val="007A1765"/>
    <w:rsid w:val="007A1EA2"/>
    <w:rsid w:val="007A4620"/>
    <w:rsid w:val="007A4CF8"/>
    <w:rsid w:val="007A580E"/>
    <w:rsid w:val="007A5EEB"/>
    <w:rsid w:val="007A63DB"/>
    <w:rsid w:val="007B0851"/>
    <w:rsid w:val="007B1BBD"/>
    <w:rsid w:val="007B2222"/>
    <w:rsid w:val="007B40F7"/>
    <w:rsid w:val="007B54AA"/>
    <w:rsid w:val="007C0558"/>
    <w:rsid w:val="007C0A48"/>
    <w:rsid w:val="007C270D"/>
    <w:rsid w:val="007C28AA"/>
    <w:rsid w:val="007C2908"/>
    <w:rsid w:val="007C3027"/>
    <w:rsid w:val="007C30A7"/>
    <w:rsid w:val="007C4C7C"/>
    <w:rsid w:val="007C4D82"/>
    <w:rsid w:val="007C5260"/>
    <w:rsid w:val="007D43E7"/>
    <w:rsid w:val="007D6893"/>
    <w:rsid w:val="007E01D7"/>
    <w:rsid w:val="007E1BC4"/>
    <w:rsid w:val="007E26F1"/>
    <w:rsid w:val="007E5D35"/>
    <w:rsid w:val="007F1A07"/>
    <w:rsid w:val="007F23D2"/>
    <w:rsid w:val="007F2DFB"/>
    <w:rsid w:val="007F2F92"/>
    <w:rsid w:val="007F3AEE"/>
    <w:rsid w:val="007F4653"/>
    <w:rsid w:val="007F471F"/>
    <w:rsid w:val="00800893"/>
    <w:rsid w:val="00801DB9"/>
    <w:rsid w:val="00801EFA"/>
    <w:rsid w:val="00803176"/>
    <w:rsid w:val="008037AC"/>
    <w:rsid w:val="00806033"/>
    <w:rsid w:val="00806E59"/>
    <w:rsid w:val="008073A7"/>
    <w:rsid w:val="00807B57"/>
    <w:rsid w:val="00810BF8"/>
    <w:rsid w:val="0081243A"/>
    <w:rsid w:val="00813917"/>
    <w:rsid w:val="00813F09"/>
    <w:rsid w:val="00814CAB"/>
    <w:rsid w:val="0081586E"/>
    <w:rsid w:val="00816032"/>
    <w:rsid w:val="00820210"/>
    <w:rsid w:val="00820C09"/>
    <w:rsid w:val="00821EE5"/>
    <w:rsid w:val="008222E6"/>
    <w:rsid w:val="008224C8"/>
    <w:rsid w:val="00822AA8"/>
    <w:rsid w:val="00823B30"/>
    <w:rsid w:val="008240B5"/>
    <w:rsid w:val="00824D3A"/>
    <w:rsid w:val="008264FB"/>
    <w:rsid w:val="0083010A"/>
    <w:rsid w:val="00831FC0"/>
    <w:rsid w:val="008328FA"/>
    <w:rsid w:val="0083307E"/>
    <w:rsid w:val="0083648C"/>
    <w:rsid w:val="008367F5"/>
    <w:rsid w:val="008442E4"/>
    <w:rsid w:val="00846D95"/>
    <w:rsid w:val="008531D2"/>
    <w:rsid w:val="008573C5"/>
    <w:rsid w:val="00861AE5"/>
    <w:rsid w:val="00862B46"/>
    <w:rsid w:val="00862EC3"/>
    <w:rsid w:val="00863CBF"/>
    <w:rsid w:val="00865F95"/>
    <w:rsid w:val="0087074B"/>
    <w:rsid w:val="00871507"/>
    <w:rsid w:val="0087601E"/>
    <w:rsid w:val="00876218"/>
    <w:rsid w:val="00876CAD"/>
    <w:rsid w:val="008804AB"/>
    <w:rsid w:val="00882C4D"/>
    <w:rsid w:val="0088305F"/>
    <w:rsid w:val="00884266"/>
    <w:rsid w:val="00884BEA"/>
    <w:rsid w:val="00885291"/>
    <w:rsid w:val="0088596B"/>
    <w:rsid w:val="00890879"/>
    <w:rsid w:val="00895C85"/>
    <w:rsid w:val="00895E83"/>
    <w:rsid w:val="008A2795"/>
    <w:rsid w:val="008A2A43"/>
    <w:rsid w:val="008A402C"/>
    <w:rsid w:val="008A5DB4"/>
    <w:rsid w:val="008A5F7E"/>
    <w:rsid w:val="008A6969"/>
    <w:rsid w:val="008A7D7C"/>
    <w:rsid w:val="008B379F"/>
    <w:rsid w:val="008B3809"/>
    <w:rsid w:val="008B5D12"/>
    <w:rsid w:val="008B74D6"/>
    <w:rsid w:val="008C1E16"/>
    <w:rsid w:val="008C2F86"/>
    <w:rsid w:val="008C307D"/>
    <w:rsid w:val="008C441C"/>
    <w:rsid w:val="008C4C7B"/>
    <w:rsid w:val="008C5451"/>
    <w:rsid w:val="008C5DB8"/>
    <w:rsid w:val="008C6594"/>
    <w:rsid w:val="008C6A69"/>
    <w:rsid w:val="008C6EF5"/>
    <w:rsid w:val="008C7C1D"/>
    <w:rsid w:val="008D068D"/>
    <w:rsid w:val="008D0764"/>
    <w:rsid w:val="008D19A4"/>
    <w:rsid w:val="008D27ED"/>
    <w:rsid w:val="008D3A24"/>
    <w:rsid w:val="008D75D1"/>
    <w:rsid w:val="008E2909"/>
    <w:rsid w:val="008E371A"/>
    <w:rsid w:val="008E4F0C"/>
    <w:rsid w:val="008E596B"/>
    <w:rsid w:val="008F054A"/>
    <w:rsid w:val="008F15CA"/>
    <w:rsid w:val="008F2ACB"/>
    <w:rsid w:val="008F3D66"/>
    <w:rsid w:val="008F7EB1"/>
    <w:rsid w:val="009003F6"/>
    <w:rsid w:val="00902240"/>
    <w:rsid w:val="00904E4D"/>
    <w:rsid w:val="0090567F"/>
    <w:rsid w:val="00913296"/>
    <w:rsid w:val="009154D9"/>
    <w:rsid w:val="0091623C"/>
    <w:rsid w:val="00916FD9"/>
    <w:rsid w:val="009178E3"/>
    <w:rsid w:val="00921DA4"/>
    <w:rsid w:val="00926436"/>
    <w:rsid w:val="009278A1"/>
    <w:rsid w:val="00927CC9"/>
    <w:rsid w:val="009306FE"/>
    <w:rsid w:val="00930785"/>
    <w:rsid w:val="00930E04"/>
    <w:rsid w:val="00931325"/>
    <w:rsid w:val="0093179D"/>
    <w:rsid w:val="00932D84"/>
    <w:rsid w:val="00933ABB"/>
    <w:rsid w:val="00933BFC"/>
    <w:rsid w:val="00937A57"/>
    <w:rsid w:val="00941234"/>
    <w:rsid w:val="0094186D"/>
    <w:rsid w:val="00942575"/>
    <w:rsid w:val="0094357B"/>
    <w:rsid w:val="00945D56"/>
    <w:rsid w:val="00946D24"/>
    <w:rsid w:val="00947FFA"/>
    <w:rsid w:val="00950AAF"/>
    <w:rsid w:val="00951D84"/>
    <w:rsid w:val="00953922"/>
    <w:rsid w:val="009540D5"/>
    <w:rsid w:val="0095546D"/>
    <w:rsid w:val="00955841"/>
    <w:rsid w:val="0095624A"/>
    <w:rsid w:val="00957DA0"/>
    <w:rsid w:val="00961884"/>
    <w:rsid w:val="009628E8"/>
    <w:rsid w:val="00966207"/>
    <w:rsid w:val="00966C93"/>
    <w:rsid w:val="00966D57"/>
    <w:rsid w:val="00967711"/>
    <w:rsid w:val="00967785"/>
    <w:rsid w:val="009704A2"/>
    <w:rsid w:val="00970E60"/>
    <w:rsid w:val="009717F8"/>
    <w:rsid w:val="00971E03"/>
    <w:rsid w:val="009722CB"/>
    <w:rsid w:val="00974212"/>
    <w:rsid w:val="0097707A"/>
    <w:rsid w:val="00977AB9"/>
    <w:rsid w:val="00977C25"/>
    <w:rsid w:val="009828C4"/>
    <w:rsid w:val="00983F0D"/>
    <w:rsid w:val="009918F8"/>
    <w:rsid w:val="0099345F"/>
    <w:rsid w:val="00997254"/>
    <w:rsid w:val="009A1B98"/>
    <w:rsid w:val="009A240C"/>
    <w:rsid w:val="009A3BF1"/>
    <w:rsid w:val="009A5C7D"/>
    <w:rsid w:val="009A5DAF"/>
    <w:rsid w:val="009A673F"/>
    <w:rsid w:val="009A6874"/>
    <w:rsid w:val="009A7601"/>
    <w:rsid w:val="009B026F"/>
    <w:rsid w:val="009B1286"/>
    <w:rsid w:val="009B3ABD"/>
    <w:rsid w:val="009B7AEF"/>
    <w:rsid w:val="009C16F8"/>
    <w:rsid w:val="009D2C13"/>
    <w:rsid w:val="009D3111"/>
    <w:rsid w:val="009D334A"/>
    <w:rsid w:val="009D6FBE"/>
    <w:rsid w:val="009E13E0"/>
    <w:rsid w:val="009E1B59"/>
    <w:rsid w:val="009E2422"/>
    <w:rsid w:val="009E3118"/>
    <w:rsid w:val="009E3815"/>
    <w:rsid w:val="009E3C2D"/>
    <w:rsid w:val="009E3F9D"/>
    <w:rsid w:val="009E714A"/>
    <w:rsid w:val="009F0C0E"/>
    <w:rsid w:val="009F0CC1"/>
    <w:rsid w:val="009F0D77"/>
    <w:rsid w:val="009F1A88"/>
    <w:rsid w:val="009F36BE"/>
    <w:rsid w:val="009F3885"/>
    <w:rsid w:val="009F3DA9"/>
    <w:rsid w:val="009F43ED"/>
    <w:rsid w:val="009F505D"/>
    <w:rsid w:val="009F5743"/>
    <w:rsid w:val="009F5C91"/>
    <w:rsid w:val="009F61D8"/>
    <w:rsid w:val="00A00EF8"/>
    <w:rsid w:val="00A056CC"/>
    <w:rsid w:val="00A06C7A"/>
    <w:rsid w:val="00A10C5C"/>
    <w:rsid w:val="00A11286"/>
    <w:rsid w:val="00A11394"/>
    <w:rsid w:val="00A20428"/>
    <w:rsid w:val="00A2244E"/>
    <w:rsid w:val="00A23612"/>
    <w:rsid w:val="00A23A2C"/>
    <w:rsid w:val="00A24451"/>
    <w:rsid w:val="00A25B82"/>
    <w:rsid w:val="00A3014C"/>
    <w:rsid w:val="00A304A8"/>
    <w:rsid w:val="00A31830"/>
    <w:rsid w:val="00A327AA"/>
    <w:rsid w:val="00A35B61"/>
    <w:rsid w:val="00A3732D"/>
    <w:rsid w:val="00A409D2"/>
    <w:rsid w:val="00A4105C"/>
    <w:rsid w:val="00A41507"/>
    <w:rsid w:val="00A41B30"/>
    <w:rsid w:val="00A41D14"/>
    <w:rsid w:val="00A4206C"/>
    <w:rsid w:val="00A43302"/>
    <w:rsid w:val="00A455B0"/>
    <w:rsid w:val="00A473BE"/>
    <w:rsid w:val="00A47ADF"/>
    <w:rsid w:val="00A47FE3"/>
    <w:rsid w:val="00A51842"/>
    <w:rsid w:val="00A52454"/>
    <w:rsid w:val="00A52A9E"/>
    <w:rsid w:val="00A530BC"/>
    <w:rsid w:val="00A5444C"/>
    <w:rsid w:val="00A5503D"/>
    <w:rsid w:val="00A62093"/>
    <w:rsid w:val="00A625EC"/>
    <w:rsid w:val="00A627A0"/>
    <w:rsid w:val="00A670B9"/>
    <w:rsid w:val="00A72546"/>
    <w:rsid w:val="00A74559"/>
    <w:rsid w:val="00A7526A"/>
    <w:rsid w:val="00A75709"/>
    <w:rsid w:val="00A76332"/>
    <w:rsid w:val="00A8232E"/>
    <w:rsid w:val="00A84995"/>
    <w:rsid w:val="00A85E4A"/>
    <w:rsid w:val="00A86143"/>
    <w:rsid w:val="00A86B82"/>
    <w:rsid w:val="00A86C51"/>
    <w:rsid w:val="00A87A5F"/>
    <w:rsid w:val="00A94E63"/>
    <w:rsid w:val="00A964BD"/>
    <w:rsid w:val="00A979DD"/>
    <w:rsid w:val="00AA1C47"/>
    <w:rsid w:val="00AA3C83"/>
    <w:rsid w:val="00AA5E72"/>
    <w:rsid w:val="00AA6069"/>
    <w:rsid w:val="00AA7102"/>
    <w:rsid w:val="00AB02F5"/>
    <w:rsid w:val="00AB0831"/>
    <w:rsid w:val="00AB1F2F"/>
    <w:rsid w:val="00AB4698"/>
    <w:rsid w:val="00AB6B5F"/>
    <w:rsid w:val="00AC0223"/>
    <w:rsid w:val="00AC0EEE"/>
    <w:rsid w:val="00AC14B1"/>
    <w:rsid w:val="00AC4F9E"/>
    <w:rsid w:val="00AD1B3E"/>
    <w:rsid w:val="00AD1D01"/>
    <w:rsid w:val="00AD2B2A"/>
    <w:rsid w:val="00AD3133"/>
    <w:rsid w:val="00AD3237"/>
    <w:rsid w:val="00AD5304"/>
    <w:rsid w:val="00AD589B"/>
    <w:rsid w:val="00AD70C1"/>
    <w:rsid w:val="00AE16B6"/>
    <w:rsid w:val="00AE24BF"/>
    <w:rsid w:val="00AE3152"/>
    <w:rsid w:val="00AE34ED"/>
    <w:rsid w:val="00AE7837"/>
    <w:rsid w:val="00AF1BCF"/>
    <w:rsid w:val="00AF3530"/>
    <w:rsid w:val="00AF519C"/>
    <w:rsid w:val="00AF6BD7"/>
    <w:rsid w:val="00AF78B6"/>
    <w:rsid w:val="00B00964"/>
    <w:rsid w:val="00B0118B"/>
    <w:rsid w:val="00B02A59"/>
    <w:rsid w:val="00B03079"/>
    <w:rsid w:val="00B03C06"/>
    <w:rsid w:val="00B079F8"/>
    <w:rsid w:val="00B1112F"/>
    <w:rsid w:val="00B12B9F"/>
    <w:rsid w:val="00B16B54"/>
    <w:rsid w:val="00B21775"/>
    <w:rsid w:val="00B220C8"/>
    <w:rsid w:val="00B22974"/>
    <w:rsid w:val="00B232A4"/>
    <w:rsid w:val="00B2503F"/>
    <w:rsid w:val="00B25514"/>
    <w:rsid w:val="00B25E55"/>
    <w:rsid w:val="00B27668"/>
    <w:rsid w:val="00B27790"/>
    <w:rsid w:val="00B30E28"/>
    <w:rsid w:val="00B413F2"/>
    <w:rsid w:val="00B423B7"/>
    <w:rsid w:val="00B46BAB"/>
    <w:rsid w:val="00B47398"/>
    <w:rsid w:val="00B47730"/>
    <w:rsid w:val="00B47C6F"/>
    <w:rsid w:val="00B47D6F"/>
    <w:rsid w:val="00B47F45"/>
    <w:rsid w:val="00B50D6B"/>
    <w:rsid w:val="00B523BF"/>
    <w:rsid w:val="00B5278E"/>
    <w:rsid w:val="00B53683"/>
    <w:rsid w:val="00B53A02"/>
    <w:rsid w:val="00B555DE"/>
    <w:rsid w:val="00B6051E"/>
    <w:rsid w:val="00B613CB"/>
    <w:rsid w:val="00B63B21"/>
    <w:rsid w:val="00B70394"/>
    <w:rsid w:val="00B72F06"/>
    <w:rsid w:val="00B73783"/>
    <w:rsid w:val="00B73C2D"/>
    <w:rsid w:val="00B76C1C"/>
    <w:rsid w:val="00B82274"/>
    <w:rsid w:val="00B82B7A"/>
    <w:rsid w:val="00B82C84"/>
    <w:rsid w:val="00B84BB2"/>
    <w:rsid w:val="00B85437"/>
    <w:rsid w:val="00B95321"/>
    <w:rsid w:val="00B95C11"/>
    <w:rsid w:val="00B96BA1"/>
    <w:rsid w:val="00B97B6F"/>
    <w:rsid w:val="00B97E3A"/>
    <w:rsid w:val="00BA07DF"/>
    <w:rsid w:val="00BA1185"/>
    <w:rsid w:val="00BA1417"/>
    <w:rsid w:val="00BA14CF"/>
    <w:rsid w:val="00BA17EA"/>
    <w:rsid w:val="00BA230D"/>
    <w:rsid w:val="00BA2515"/>
    <w:rsid w:val="00BA25D9"/>
    <w:rsid w:val="00BA31C0"/>
    <w:rsid w:val="00BA5867"/>
    <w:rsid w:val="00BA58FD"/>
    <w:rsid w:val="00BA5B70"/>
    <w:rsid w:val="00BA7382"/>
    <w:rsid w:val="00BA7EBC"/>
    <w:rsid w:val="00BB0850"/>
    <w:rsid w:val="00BB2FFC"/>
    <w:rsid w:val="00BB496A"/>
    <w:rsid w:val="00BB6105"/>
    <w:rsid w:val="00BB76A0"/>
    <w:rsid w:val="00BB7816"/>
    <w:rsid w:val="00BC1B15"/>
    <w:rsid w:val="00BC2958"/>
    <w:rsid w:val="00BC33E9"/>
    <w:rsid w:val="00BC4521"/>
    <w:rsid w:val="00BC5DE4"/>
    <w:rsid w:val="00BC7D3B"/>
    <w:rsid w:val="00BD129B"/>
    <w:rsid w:val="00BD13D3"/>
    <w:rsid w:val="00BD13DC"/>
    <w:rsid w:val="00BD27AB"/>
    <w:rsid w:val="00BD42DE"/>
    <w:rsid w:val="00BD473C"/>
    <w:rsid w:val="00BD4E92"/>
    <w:rsid w:val="00BD5079"/>
    <w:rsid w:val="00BD574A"/>
    <w:rsid w:val="00BD5E7C"/>
    <w:rsid w:val="00BE14A3"/>
    <w:rsid w:val="00BE17F4"/>
    <w:rsid w:val="00BE1AF3"/>
    <w:rsid w:val="00BE22B3"/>
    <w:rsid w:val="00BE422C"/>
    <w:rsid w:val="00BE614C"/>
    <w:rsid w:val="00BE67AE"/>
    <w:rsid w:val="00BE6B18"/>
    <w:rsid w:val="00BF17E1"/>
    <w:rsid w:val="00BF1E70"/>
    <w:rsid w:val="00BF2FE9"/>
    <w:rsid w:val="00BF47CB"/>
    <w:rsid w:val="00C01659"/>
    <w:rsid w:val="00C02066"/>
    <w:rsid w:val="00C027BB"/>
    <w:rsid w:val="00C034E6"/>
    <w:rsid w:val="00C062AE"/>
    <w:rsid w:val="00C06B3F"/>
    <w:rsid w:val="00C13F3C"/>
    <w:rsid w:val="00C144FC"/>
    <w:rsid w:val="00C154E0"/>
    <w:rsid w:val="00C1607F"/>
    <w:rsid w:val="00C16743"/>
    <w:rsid w:val="00C175BA"/>
    <w:rsid w:val="00C176BF"/>
    <w:rsid w:val="00C17AE0"/>
    <w:rsid w:val="00C3028C"/>
    <w:rsid w:val="00C30D11"/>
    <w:rsid w:val="00C31861"/>
    <w:rsid w:val="00C3330C"/>
    <w:rsid w:val="00C356F5"/>
    <w:rsid w:val="00C3656A"/>
    <w:rsid w:val="00C36CB8"/>
    <w:rsid w:val="00C415DA"/>
    <w:rsid w:val="00C446BC"/>
    <w:rsid w:val="00C448F8"/>
    <w:rsid w:val="00C44970"/>
    <w:rsid w:val="00C44CAA"/>
    <w:rsid w:val="00C455D0"/>
    <w:rsid w:val="00C4655E"/>
    <w:rsid w:val="00C47C71"/>
    <w:rsid w:val="00C50EFF"/>
    <w:rsid w:val="00C52357"/>
    <w:rsid w:val="00C525BD"/>
    <w:rsid w:val="00C52D17"/>
    <w:rsid w:val="00C53580"/>
    <w:rsid w:val="00C5731A"/>
    <w:rsid w:val="00C57A49"/>
    <w:rsid w:val="00C6058E"/>
    <w:rsid w:val="00C60C47"/>
    <w:rsid w:val="00C6371D"/>
    <w:rsid w:val="00C6533B"/>
    <w:rsid w:val="00C65853"/>
    <w:rsid w:val="00C65A02"/>
    <w:rsid w:val="00C67A0D"/>
    <w:rsid w:val="00C73B95"/>
    <w:rsid w:val="00C740AB"/>
    <w:rsid w:val="00C7509C"/>
    <w:rsid w:val="00C76965"/>
    <w:rsid w:val="00C76AE5"/>
    <w:rsid w:val="00C81131"/>
    <w:rsid w:val="00C81E8F"/>
    <w:rsid w:val="00C823B5"/>
    <w:rsid w:val="00C823BD"/>
    <w:rsid w:val="00C823C0"/>
    <w:rsid w:val="00C828D4"/>
    <w:rsid w:val="00C82ADF"/>
    <w:rsid w:val="00C85898"/>
    <w:rsid w:val="00C85B23"/>
    <w:rsid w:val="00C85DFC"/>
    <w:rsid w:val="00C87D04"/>
    <w:rsid w:val="00C87EFC"/>
    <w:rsid w:val="00C914B2"/>
    <w:rsid w:val="00C93E0F"/>
    <w:rsid w:val="00C96AA0"/>
    <w:rsid w:val="00C96B4E"/>
    <w:rsid w:val="00C9754C"/>
    <w:rsid w:val="00CA0CE1"/>
    <w:rsid w:val="00CA1153"/>
    <w:rsid w:val="00CA40B0"/>
    <w:rsid w:val="00CA5963"/>
    <w:rsid w:val="00CA5F3C"/>
    <w:rsid w:val="00CA5FB8"/>
    <w:rsid w:val="00CA6285"/>
    <w:rsid w:val="00CA62D8"/>
    <w:rsid w:val="00CB23BD"/>
    <w:rsid w:val="00CB3998"/>
    <w:rsid w:val="00CB5618"/>
    <w:rsid w:val="00CB577A"/>
    <w:rsid w:val="00CC290D"/>
    <w:rsid w:val="00CC483E"/>
    <w:rsid w:val="00CD0519"/>
    <w:rsid w:val="00CD09B1"/>
    <w:rsid w:val="00CD2075"/>
    <w:rsid w:val="00CD3E21"/>
    <w:rsid w:val="00CD4E82"/>
    <w:rsid w:val="00CD5F14"/>
    <w:rsid w:val="00CD6A04"/>
    <w:rsid w:val="00CE374C"/>
    <w:rsid w:val="00CE4A6D"/>
    <w:rsid w:val="00CE5795"/>
    <w:rsid w:val="00CE63C1"/>
    <w:rsid w:val="00CF1E4D"/>
    <w:rsid w:val="00CF2A56"/>
    <w:rsid w:val="00CF44E4"/>
    <w:rsid w:val="00CF46A3"/>
    <w:rsid w:val="00CF5FE7"/>
    <w:rsid w:val="00D07067"/>
    <w:rsid w:val="00D075AA"/>
    <w:rsid w:val="00D10370"/>
    <w:rsid w:val="00D11861"/>
    <w:rsid w:val="00D11D57"/>
    <w:rsid w:val="00D13748"/>
    <w:rsid w:val="00D15067"/>
    <w:rsid w:val="00D16C7C"/>
    <w:rsid w:val="00D16E03"/>
    <w:rsid w:val="00D200F8"/>
    <w:rsid w:val="00D208E9"/>
    <w:rsid w:val="00D2146D"/>
    <w:rsid w:val="00D234C0"/>
    <w:rsid w:val="00D23EC6"/>
    <w:rsid w:val="00D2601F"/>
    <w:rsid w:val="00D27CC0"/>
    <w:rsid w:val="00D30E41"/>
    <w:rsid w:val="00D31534"/>
    <w:rsid w:val="00D32EF8"/>
    <w:rsid w:val="00D338A7"/>
    <w:rsid w:val="00D35734"/>
    <w:rsid w:val="00D35A83"/>
    <w:rsid w:val="00D40975"/>
    <w:rsid w:val="00D40E5E"/>
    <w:rsid w:val="00D41A97"/>
    <w:rsid w:val="00D42DF0"/>
    <w:rsid w:val="00D432B7"/>
    <w:rsid w:val="00D4676D"/>
    <w:rsid w:val="00D47561"/>
    <w:rsid w:val="00D50379"/>
    <w:rsid w:val="00D526AB"/>
    <w:rsid w:val="00D56390"/>
    <w:rsid w:val="00D564D7"/>
    <w:rsid w:val="00D5664C"/>
    <w:rsid w:val="00D578DE"/>
    <w:rsid w:val="00D605E6"/>
    <w:rsid w:val="00D62577"/>
    <w:rsid w:val="00D62CAD"/>
    <w:rsid w:val="00D6300E"/>
    <w:rsid w:val="00D65C70"/>
    <w:rsid w:val="00D662D3"/>
    <w:rsid w:val="00D6663F"/>
    <w:rsid w:val="00D6718D"/>
    <w:rsid w:val="00D67AAC"/>
    <w:rsid w:val="00D70021"/>
    <w:rsid w:val="00D70156"/>
    <w:rsid w:val="00D72C3E"/>
    <w:rsid w:val="00D72E1C"/>
    <w:rsid w:val="00D74508"/>
    <w:rsid w:val="00D75432"/>
    <w:rsid w:val="00D776E0"/>
    <w:rsid w:val="00D81B90"/>
    <w:rsid w:val="00D83B77"/>
    <w:rsid w:val="00D83E3D"/>
    <w:rsid w:val="00D84631"/>
    <w:rsid w:val="00D87D4E"/>
    <w:rsid w:val="00D9330E"/>
    <w:rsid w:val="00D96F13"/>
    <w:rsid w:val="00D97EEB"/>
    <w:rsid w:val="00DA0D71"/>
    <w:rsid w:val="00DA3E29"/>
    <w:rsid w:val="00DA40EF"/>
    <w:rsid w:val="00DA50DD"/>
    <w:rsid w:val="00DA57AB"/>
    <w:rsid w:val="00DA5B2E"/>
    <w:rsid w:val="00DA6098"/>
    <w:rsid w:val="00DA7208"/>
    <w:rsid w:val="00DB0709"/>
    <w:rsid w:val="00DB091D"/>
    <w:rsid w:val="00DB42D3"/>
    <w:rsid w:val="00DB4607"/>
    <w:rsid w:val="00DB6A1E"/>
    <w:rsid w:val="00DB77A2"/>
    <w:rsid w:val="00DC13DB"/>
    <w:rsid w:val="00DC3E00"/>
    <w:rsid w:val="00DC5BD7"/>
    <w:rsid w:val="00DC678B"/>
    <w:rsid w:val="00DD0F39"/>
    <w:rsid w:val="00DD1C1A"/>
    <w:rsid w:val="00DD1D73"/>
    <w:rsid w:val="00DD24C7"/>
    <w:rsid w:val="00DD2C71"/>
    <w:rsid w:val="00DD402D"/>
    <w:rsid w:val="00DD5114"/>
    <w:rsid w:val="00DD63D0"/>
    <w:rsid w:val="00DD6882"/>
    <w:rsid w:val="00DE1E8E"/>
    <w:rsid w:val="00DE4050"/>
    <w:rsid w:val="00DE6293"/>
    <w:rsid w:val="00DE6C13"/>
    <w:rsid w:val="00DE71AD"/>
    <w:rsid w:val="00DF0B58"/>
    <w:rsid w:val="00DF13E9"/>
    <w:rsid w:val="00DF3259"/>
    <w:rsid w:val="00DF3935"/>
    <w:rsid w:val="00DF5923"/>
    <w:rsid w:val="00E00586"/>
    <w:rsid w:val="00E03013"/>
    <w:rsid w:val="00E04A09"/>
    <w:rsid w:val="00E05768"/>
    <w:rsid w:val="00E06E01"/>
    <w:rsid w:val="00E07261"/>
    <w:rsid w:val="00E163F5"/>
    <w:rsid w:val="00E16CF4"/>
    <w:rsid w:val="00E17AAA"/>
    <w:rsid w:val="00E17F8B"/>
    <w:rsid w:val="00E2023C"/>
    <w:rsid w:val="00E254DE"/>
    <w:rsid w:val="00E279C7"/>
    <w:rsid w:val="00E27DAF"/>
    <w:rsid w:val="00E27F47"/>
    <w:rsid w:val="00E337B2"/>
    <w:rsid w:val="00E36046"/>
    <w:rsid w:val="00E368C1"/>
    <w:rsid w:val="00E42686"/>
    <w:rsid w:val="00E45713"/>
    <w:rsid w:val="00E5141A"/>
    <w:rsid w:val="00E525EF"/>
    <w:rsid w:val="00E52B61"/>
    <w:rsid w:val="00E542ED"/>
    <w:rsid w:val="00E551C4"/>
    <w:rsid w:val="00E5608B"/>
    <w:rsid w:val="00E564F8"/>
    <w:rsid w:val="00E57237"/>
    <w:rsid w:val="00E57487"/>
    <w:rsid w:val="00E5797A"/>
    <w:rsid w:val="00E641C3"/>
    <w:rsid w:val="00E64429"/>
    <w:rsid w:val="00E65054"/>
    <w:rsid w:val="00E6534B"/>
    <w:rsid w:val="00E66780"/>
    <w:rsid w:val="00E6678D"/>
    <w:rsid w:val="00E705B8"/>
    <w:rsid w:val="00E711DA"/>
    <w:rsid w:val="00E7715F"/>
    <w:rsid w:val="00E773DC"/>
    <w:rsid w:val="00E810AC"/>
    <w:rsid w:val="00E828AC"/>
    <w:rsid w:val="00E87A46"/>
    <w:rsid w:val="00E87CC3"/>
    <w:rsid w:val="00E91098"/>
    <w:rsid w:val="00E9210B"/>
    <w:rsid w:val="00EA3AE2"/>
    <w:rsid w:val="00EA4CD3"/>
    <w:rsid w:val="00EA4FFB"/>
    <w:rsid w:val="00EA6164"/>
    <w:rsid w:val="00EA7A01"/>
    <w:rsid w:val="00EA7CCD"/>
    <w:rsid w:val="00EB154B"/>
    <w:rsid w:val="00EB234D"/>
    <w:rsid w:val="00EB51F0"/>
    <w:rsid w:val="00EB5C44"/>
    <w:rsid w:val="00EB5FE0"/>
    <w:rsid w:val="00EC185B"/>
    <w:rsid w:val="00EC428E"/>
    <w:rsid w:val="00EC50AD"/>
    <w:rsid w:val="00ED0449"/>
    <w:rsid w:val="00ED1087"/>
    <w:rsid w:val="00ED5A7B"/>
    <w:rsid w:val="00ED6F2A"/>
    <w:rsid w:val="00ED769C"/>
    <w:rsid w:val="00EE1AAB"/>
    <w:rsid w:val="00EE1C35"/>
    <w:rsid w:val="00EE2292"/>
    <w:rsid w:val="00EE372B"/>
    <w:rsid w:val="00EE4651"/>
    <w:rsid w:val="00EE7822"/>
    <w:rsid w:val="00EE7ED0"/>
    <w:rsid w:val="00EF09B7"/>
    <w:rsid w:val="00EF16B0"/>
    <w:rsid w:val="00EF18F6"/>
    <w:rsid w:val="00EF6CA7"/>
    <w:rsid w:val="00EF7B9C"/>
    <w:rsid w:val="00F00F7F"/>
    <w:rsid w:val="00F02848"/>
    <w:rsid w:val="00F03447"/>
    <w:rsid w:val="00F05B1C"/>
    <w:rsid w:val="00F05F94"/>
    <w:rsid w:val="00F119AC"/>
    <w:rsid w:val="00F12B7F"/>
    <w:rsid w:val="00F135AB"/>
    <w:rsid w:val="00F14B55"/>
    <w:rsid w:val="00F154D3"/>
    <w:rsid w:val="00F15DF3"/>
    <w:rsid w:val="00F16609"/>
    <w:rsid w:val="00F2023C"/>
    <w:rsid w:val="00F20512"/>
    <w:rsid w:val="00F23425"/>
    <w:rsid w:val="00F23596"/>
    <w:rsid w:val="00F244D4"/>
    <w:rsid w:val="00F26062"/>
    <w:rsid w:val="00F330F8"/>
    <w:rsid w:val="00F33EA5"/>
    <w:rsid w:val="00F350B8"/>
    <w:rsid w:val="00F378BC"/>
    <w:rsid w:val="00F37EDA"/>
    <w:rsid w:val="00F4014E"/>
    <w:rsid w:val="00F41415"/>
    <w:rsid w:val="00F437CD"/>
    <w:rsid w:val="00F4394B"/>
    <w:rsid w:val="00F447D2"/>
    <w:rsid w:val="00F44A63"/>
    <w:rsid w:val="00F44EFB"/>
    <w:rsid w:val="00F45334"/>
    <w:rsid w:val="00F47327"/>
    <w:rsid w:val="00F476B3"/>
    <w:rsid w:val="00F477AC"/>
    <w:rsid w:val="00F479E9"/>
    <w:rsid w:val="00F51A25"/>
    <w:rsid w:val="00F52FDD"/>
    <w:rsid w:val="00F533E4"/>
    <w:rsid w:val="00F5587C"/>
    <w:rsid w:val="00F56CFF"/>
    <w:rsid w:val="00F57183"/>
    <w:rsid w:val="00F600C5"/>
    <w:rsid w:val="00F618BE"/>
    <w:rsid w:val="00F62F7C"/>
    <w:rsid w:val="00F64C77"/>
    <w:rsid w:val="00F66586"/>
    <w:rsid w:val="00F6669E"/>
    <w:rsid w:val="00F666D6"/>
    <w:rsid w:val="00F67D23"/>
    <w:rsid w:val="00F7320A"/>
    <w:rsid w:val="00F74046"/>
    <w:rsid w:val="00F74248"/>
    <w:rsid w:val="00F74414"/>
    <w:rsid w:val="00F75D20"/>
    <w:rsid w:val="00F80FF3"/>
    <w:rsid w:val="00F87EFB"/>
    <w:rsid w:val="00F90C71"/>
    <w:rsid w:val="00F91F35"/>
    <w:rsid w:val="00F922A6"/>
    <w:rsid w:val="00F94792"/>
    <w:rsid w:val="00F95401"/>
    <w:rsid w:val="00F96A74"/>
    <w:rsid w:val="00FA2572"/>
    <w:rsid w:val="00FA28FE"/>
    <w:rsid w:val="00FA2973"/>
    <w:rsid w:val="00FA4372"/>
    <w:rsid w:val="00FA5CE2"/>
    <w:rsid w:val="00FB0403"/>
    <w:rsid w:val="00FB33C3"/>
    <w:rsid w:val="00FB5F54"/>
    <w:rsid w:val="00FB6C04"/>
    <w:rsid w:val="00FC4C29"/>
    <w:rsid w:val="00FD1625"/>
    <w:rsid w:val="00FD1905"/>
    <w:rsid w:val="00FD20A5"/>
    <w:rsid w:val="00FD3374"/>
    <w:rsid w:val="00FD7736"/>
    <w:rsid w:val="00FE102D"/>
    <w:rsid w:val="00FE1CA2"/>
    <w:rsid w:val="00FE4655"/>
    <w:rsid w:val="00FE46A9"/>
    <w:rsid w:val="00FE4A6A"/>
    <w:rsid w:val="00FE6863"/>
    <w:rsid w:val="00FF1D89"/>
    <w:rsid w:val="00FF1E2E"/>
    <w:rsid w:val="00FF22CF"/>
    <w:rsid w:val="00FF25FD"/>
    <w:rsid w:val="00FF2991"/>
    <w:rsid w:val="00FF4DF1"/>
    <w:rsid w:val="00FF5B20"/>
    <w:rsid w:val="00FF5D8D"/>
    <w:rsid w:val="027140A5"/>
    <w:rsid w:val="03195159"/>
    <w:rsid w:val="049D3E9B"/>
    <w:rsid w:val="04A9250C"/>
    <w:rsid w:val="05F83D8C"/>
    <w:rsid w:val="065017E1"/>
    <w:rsid w:val="065546FA"/>
    <w:rsid w:val="07A70F85"/>
    <w:rsid w:val="092B34F0"/>
    <w:rsid w:val="0969226A"/>
    <w:rsid w:val="0A1D552E"/>
    <w:rsid w:val="0A69514C"/>
    <w:rsid w:val="0F8006A3"/>
    <w:rsid w:val="10D66437"/>
    <w:rsid w:val="11401B02"/>
    <w:rsid w:val="11925C93"/>
    <w:rsid w:val="12883761"/>
    <w:rsid w:val="13307FAC"/>
    <w:rsid w:val="150F6DF8"/>
    <w:rsid w:val="15C40D7D"/>
    <w:rsid w:val="1815386B"/>
    <w:rsid w:val="197B7B7C"/>
    <w:rsid w:val="19B86374"/>
    <w:rsid w:val="1AEA79DF"/>
    <w:rsid w:val="1AF66B64"/>
    <w:rsid w:val="1BB870C9"/>
    <w:rsid w:val="1DB4365C"/>
    <w:rsid w:val="20140D2A"/>
    <w:rsid w:val="20EC135F"/>
    <w:rsid w:val="21747CD2"/>
    <w:rsid w:val="234F5BD5"/>
    <w:rsid w:val="24414B09"/>
    <w:rsid w:val="24FB4FB4"/>
    <w:rsid w:val="252B12D5"/>
    <w:rsid w:val="25826C83"/>
    <w:rsid w:val="261371E2"/>
    <w:rsid w:val="262D4131"/>
    <w:rsid w:val="26A4428C"/>
    <w:rsid w:val="26E4757F"/>
    <w:rsid w:val="276071C9"/>
    <w:rsid w:val="277125BE"/>
    <w:rsid w:val="287F0D0A"/>
    <w:rsid w:val="28A93433"/>
    <w:rsid w:val="28C037FD"/>
    <w:rsid w:val="29A00293"/>
    <w:rsid w:val="29A70519"/>
    <w:rsid w:val="2AA9206F"/>
    <w:rsid w:val="2AC72402"/>
    <w:rsid w:val="2D2D51D9"/>
    <w:rsid w:val="2D577FFB"/>
    <w:rsid w:val="2DB43204"/>
    <w:rsid w:val="2F7D18EE"/>
    <w:rsid w:val="2FF95846"/>
    <w:rsid w:val="30C156D8"/>
    <w:rsid w:val="30E664D3"/>
    <w:rsid w:val="33A51F6D"/>
    <w:rsid w:val="33FC3079"/>
    <w:rsid w:val="344076FA"/>
    <w:rsid w:val="34586FDF"/>
    <w:rsid w:val="34FF56AD"/>
    <w:rsid w:val="36790661"/>
    <w:rsid w:val="36AF6C5F"/>
    <w:rsid w:val="38643535"/>
    <w:rsid w:val="3AFD61EB"/>
    <w:rsid w:val="3CE55188"/>
    <w:rsid w:val="3D4F12A7"/>
    <w:rsid w:val="3DDF7E2A"/>
    <w:rsid w:val="3FCA68B7"/>
    <w:rsid w:val="42B560D6"/>
    <w:rsid w:val="4331444F"/>
    <w:rsid w:val="433F4A6F"/>
    <w:rsid w:val="43AE0137"/>
    <w:rsid w:val="46603AD2"/>
    <w:rsid w:val="488F0E01"/>
    <w:rsid w:val="49957F36"/>
    <w:rsid w:val="4AE04866"/>
    <w:rsid w:val="4AF869CF"/>
    <w:rsid w:val="4B8E10E1"/>
    <w:rsid w:val="4BD20FCE"/>
    <w:rsid w:val="4D087EF3"/>
    <w:rsid w:val="4E4B09DC"/>
    <w:rsid w:val="4F1D07B2"/>
    <w:rsid w:val="4F530677"/>
    <w:rsid w:val="503264DF"/>
    <w:rsid w:val="50E517A3"/>
    <w:rsid w:val="50EB3CA8"/>
    <w:rsid w:val="516A7EFA"/>
    <w:rsid w:val="51701D94"/>
    <w:rsid w:val="534710EE"/>
    <w:rsid w:val="53511372"/>
    <w:rsid w:val="544818ED"/>
    <w:rsid w:val="5CAC5787"/>
    <w:rsid w:val="5CD728D9"/>
    <w:rsid w:val="606959CE"/>
    <w:rsid w:val="61003189"/>
    <w:rsid w:val="646B7484"/>
    <w:rsid w:val="676841BB"/>
    <w:rsid w:val="676B1276"/>
    <w:rsid w:val="67786BA5"/>
    <w:rsid w:val="680C3BDE"/>
    <w:rsid w:val="69E93C5A"/>
    <w:rsid w:val="6BEF307E"/>
    <w:rsid w:val="6D341690"/>
    <w:rsid w:val="6F4C55E1"/>
    <w:rsid w:val="6F536A85"/>
    <w:rsid w:val="6FF11ABB"/>
    <w:rsid w:val="70AB7EBB"/>
    <w:rsid w:val="712A326A"/>
    <w:rsid w:val="734211AA"/>
    <w:rsid w:val="74AE1D28"/>
    <w:rsid w:val="75AE7B06"/>
    <w:rsid w:val="761C5CA8"/>
    <w:rsid w:val="764D4987"/>
    <w:rsid w:val="76C000CF"/>
    <w:rsid w:val="76DD09EC"/>
    <w:rsid w:val="77B146EF"/>
    <w:rsid w:val="79651AD2"/>
    <w:rsid w:val="796F1400"/>
    <w:rsid w:val="7BBD545B"/>
    <w:rsid w:val="7BEC1388"/>
    <w:rsid w:val="7C435FE4"/>
    <w:rsid w:val="7C8B294F"/>
    <w:rsid w:val="7D2012E9"/>
    <w:rsid w:val="7E723DC7"/>
    <w:rsid w:val="7F98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24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5">
    <w:name w:val="annotation text"/>
    <w:basedOn w:val="1"/>
    <w:link w:val="32"/>
    <w:unhideWhenUsed/>
    <w:qFormat/>
    <w:uiPriority w:val="0"/>
    <w:pPr>
      <w:jc w:val="left"/>
    </w:pPr>
  </w:style>
  <w:style w:type="paragraph" w:styleId="6">
    <w:name w:val="Body Text"/>
    <w:basedOn w:val="1"/>
    <w:qFormat/>
    <w:uiPriority w:val="99"/>
    <w:pPr>
      <w:spacing w:before="102" w:line="360" w:lineRule="auto"/>
      <w:ind w:left="112" w:firstLine="480"/>
      <w:contextualSpacing/>
    </w:pPr>
    <w:rPr>
      <w:rFonts w:cs="宋体" w:asciiTheme="minorEastAsia" w:hAnsiTheme="minorEastAsia"/>
      <w:szCs w:val="24"/>
    </w:rPr>
  </w:style>
  <w:style w:type="paragraph" w:styleId="7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Cs w:val="24"/>
    </w:rPr>
  </w:style>
  <w:style w:type="paragraph" w:styleId="11">
    <w:name w:val="annotation subject"/>
    <w:basedOn w:val="5"/>
    <w:next w:val="5"/>
    <w:link w:val="34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22"/>
    <w:rPr>
      <w:b/>
    </w:rPr>
  </w:style>
  <w:style w:type="character" w:styleId="16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17">
    <w:name w:val="批注框文本 Char"/>
    <w:basedOn w:val="14"/>
    <w:link w:val="7"/>
    <w:semiHidden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qFormat/>
    <w:uiPriority w:val="9"/>
    <w:rPr>
      <w:b/>
      <w:bCs/>
      <w:kern w:val="44"/>
      <w:sz w:val="44"/>
      <w:szCs w:val="44"/>
    </w:rPr>
  </w:style>
  <w:style w:type="paragraph" w:styleId="19">
    <w:name w:val="List Paragraph"/>
    <w:basedOn w:val="1"/>
    <w:qFormat/>
    <w:uiPriority w:val="34"/>
    <w:pPr>
      <w:ind w:firstLine="420"/>
    </w:pPr>
  </w:style>
  <w:style w:type="character" w:styleId="20">
    <w:name w:val="Placeholder Text"/>
    <w:basedOn w:val="14"/>
    <w:semiHidden/>
    <w:qFormat/>
    <w:uiPriority w:val="99"/>
    <w:rPr>
      <w:color w:val="auto"/>
    </w:rPr>
  </w:style>
  <w:style w:type="character" w:customStyle="1" w:styleId="21">
    <w:name w:val="页眉 Char"/>
    <w:basedOn w:val="14"/>
    <w:link w:val="9"/>
    <w:qFormat/>
    <w:uiPriority w:val="99"/>
    <w:rPr>
      <w:sz w:val="18"/>
      <w:szCs w:val="18"/>
    </w:rPr>
  </w:style>
  <w:style w:type="character" w:customStyle="1" w:styleId="22">
    <w:name w:val="页脚 Char"/>
    <w:basedOn w:val="14"/>
    <w:link w:val="8"/>
    <w:qFormat/>
    <w:uiPriority w:val="99"/>
    <w:rPr>
      <w:sz w:val="18"/>
      <w:szCs w:val="18"/>
    </w:rPr>
  </w:style>
  <w:style w:type="character" w:customStyle="1" w:styleId="23">
    <w:name w:val="标题 2 Char"/>
    <w:basedOn w:val="14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4">
    <w:name w:val="文档结构图 Char"/>
    <w:basedOn w:val="14"/>
    <w:link w:val="4"/>
    <w:semiHidden/>
    <w:qFormat/>
    <w:uiPriority w:val="99"/>
    <w:rPr>
      <w:rFonts w:ascii="宋体" w:eastAsia="宋体"/>
      <w:sz w:val="18"/>
      <w:szCs w:val="18"/>
    </w:rPr>
  </w:style>
  <w:style w:type="character" w:customStyle="1" w:styleId="25">
    <w:name w:val="样式1"/>
    <w:qFormat/>
    <w:uiPriority w:val="1"/>
  </w:style>
  <w:style w:type="character" w:customStyle="1" w:styleId="26">
    <w:name w:val="样式2"/>
    <w:basedOn w:val="25"/>
    <w:qFormat/>
    <w:uiPriority w:val="1"/>
  </w:style>
  <w:style w:type="character" w:customStyle="1" w:styleId="27">
    <w:name w:val="样式3"/>
    <w:basedOn w:val="25"/>
    <w:qFormat/>
    <w:uiPriority w:val="1"/>
  </w:style>
  <w:style w:type="character" w:customStyle="1" w:styleId="28">
    <w:name w:val="样式4"/>
    <w:basedOn w:val="25"/>
    <w:qFormat/>
    <w:uiPriority w:val="1"/>
  </w:style>
  <w:style w:type="character" w:customStyle="1" w:styleId="29">
    <w:name w:val="样式5"/>
    <w:basedOn w:val="25"/>
    <w:qFormat/>
    <w:uiPriority w:val="1"/>
  </w:style>
  <w:style w:type="character" w:customStyle="1" w:styleId="30">
    <w:name w:val="样式6"/>
    <w:basedOn w:val="28"/>
    <w:qFormat/>
    <w:uiPriority w:val="1"/>
  </w:style>
  <w:style w:type="character" w:customStyle="1" w:styleId="31">
    <w:name w:val="样式7"/>
    <w:basedOn w:val="28"/>
    <w:qFormat/>
    <w:uiPriority w:val="1"/>
  </w:style>
  <w:style w:type="character" w:customStyle="1" w:styleId="32">
    <w:name w:val="批注文字 Char"/>
    <w:basedOn w:val="14"/>
    <w:link w:val="5"/>
    <w:qFormat/>
    <w:uiPriority w:val="0"/>
  </w:style>
  <w:style w:type="paragraph" w:customStyle="1" w:styleId="33">
    <w:name w:val="p0"/>
    <w:basedOn w:val="1"/>
    <w:qFormat/>
    <w:uiPriority w:val="0"/>
    <w:pPr>
      <w:widowControl/>
    </w:pPr>
    <w:rPr>
      <w:rFonts w:ascii="Book Antiqua" w:hAnsi="Book Antiqua" w:eastAsia="宋体" w:cs="宋体"/>
      <w:kern w:val="0"/>
      <w:szCs w:val="24"/>
    </w:rPr>
  </w:style>
  <w:style w:type="character" w:customStyle="1" w:styleId="34">
    <w:name w:val="批注主题 Char"/>
    <w:basedOn w:val="32"/>
    <w:link w:val="11"/>
    <w:semiHidden/>
    <w:qFormat/>
    <w:uiPriority w:val="99"/>
    <w:rPr>
      <w:b/>
      <w:bCs/>
    </w:rPr>
  </w:style>
  <w:style w:type="table" w:customStyle="1" w:styleId="35">
    <w:name w:val="网格型1"/>
    <w:basedOn w:val="12"/>
    <w:qFormat/>
    <w:uiPriority w:val="0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网格型2"/>
    <w:basedOn w:val="12"/>
    <w:qFormat/>
    <w:uiPriority w:val="0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4.xml"/><Relationship Id="rId14" Type="http://schemas.openxmlformats.org/officeDocument/2006/relationships/customXml" Target="../customXml/item3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lsong\AppData\Roaming\Microsoft\Templates\SSEReport.do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t:template xmlns:t="http://mapping.word.org/2012/template">
  <t:sse><![CDATA[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]]></t:sse>
</t:template>
</file>

<file path=customXml/item2.xml><?xml version="1.0" encoding="utf-8"?>
<b:binding xmlns:b="http://mapping.word.org/2012/binding" xmlns:xlink="xlink" xmlns:clcta-gie="clcta-gie" xmlns:clcta-fte="clcta-fte" xmlns:clcta-be="clcta-be" xmlns:clcta-taf="clcta-taf" xmlns:clcta-ci="clcta-ci">
  <clcta-gie:GongSiFaDingZhongWenMingCheng xmlns:clcta-gie="clcta-gie">股份有限公司</clcta-gie:GongSiFaDingZhongWenMingCheng>
  <clcta-be:GuDongDaHuiZhaoKaiNianDu xmlns:clcta-be="clcta-be"/>
  <clcta-be:GuDongDaHuiJieCi xmlns:clcta-be="clcta-be"/>
  <clcta-be:GuDongDaHuiZhaoKaiShiJian xmlns:clcta-be="clcta-be"/>
</b:binding>
</file>

<file path=customXml/item3.xml><?xml version="1.0" encoding="utf-8"?>
<m:mapping xmlns:m="http://mapping.word.org/2012/mapping">
  <m:sse><![CDATA[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]]></m:sse>
</m:mapping>
</file>

<file path=customXml/item4.xml><?xml version="1.0" encoding="utf-8"?>
<sc:sections xmlns:sc="http://mapping.word.org/2014/section/customize"/>
</file>

<file path=customXml/itemProps1.xml><?xml version="1.0" encoding="utf-8"?>
<ds:datastoreItem xmlns:ds="http://schemas.openxmlformats.org/officeDocument/2006/customXml" ds:itemID="{1764b81d-adeb-42cc-9463-cd4ff1c2471c}">
  <ds:schemaRefs/>
</ds:datastoreItem>
</file>

<file path=customXml/itemProps2.xml><?xml version="1.0" encoding="utf-8"?>
<ds:datastoreItem xmlns:ds="http://schemas.openxmlformats.org/officeDocument/2006/customXml" ds:itemID="{BA98B501-917D-472D-AC19-F30F1EB82784}">
  <ds:schemaRefs/>
</ds:datastoreItem>
</file>

<file path=customXml/itemProps3.xml><?xml version="1.0" encoding="utf-8"?>
<ds:datastoreItem xmlns:ds="http://schemas.openxmlformats.org/officeDocument/2006/customXml" ds:itemID="{4FD3E282-F217-490A-AFDF-CBBCF6B9F6C2}">
  <ds:schemaRefs/>
</ds:datastoreItem>
</file>

<file path=customXml/itemProps4.xml><?xml version="1.0" encoding="utf-8"?>
<ds:datastoreItem xmlns:ds="http://schemas.openxmlformats.org/officeDocument/2006/customXml" ds:itemID="{4707F119-D0EA-4D81-996D-5CADFACF9F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SSEReport</Template>
  <Pages>5</Pages>
  <Words>3509</Words>
  <Characters>3632</Characters>
  <Lines>15</Lines>
  <Paragraphs>4</Paragraphs>
  <TotalTime>5</TotalTime>
  <ScaleCrop>false</ScaleCrop>
  <LinksUpToDate>false</LinksUpToDate>
  <CharactersWithSpaces>3719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2026-03-16T09:24:00Z</dcterms:created>
  <dc:creator>yangzhiquan</dc:creator>
  <cp:lastModifiedBy>卢柯言</cp:lastModifiedBy>
  <cp:lastPrinted>2026-03-25T01:29:00Z</cp:lastPrinted>
  <dcterms:modified xsi:type="dcterms:W3CDTF">2026-04-29T07:01:37Z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eyJoZGlkIjoiMjBiM2RjZDQxMDBmNmI5ZjE2MTYzNTlmNzE4NGEzMTAiLCJ1c2VySWQiOiI1NjI1NjE2OTcifQ==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B1EFC99DEA024442BB791C513F3D6C08_13</vt:lpwstr>
  </property>
</Properties>
</file>