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5DAF09C">
      <w:pPr>
        <w:ind w:firstLine="480"/>
        <w:rPr>
          <w:rFonts w:asciiTheme="minorEastAsia" w:hAnsiTheme="minorEastAsia"/>
          <w:bCs/>
          <w:szCs w:val="24"/>
        </w:rPr>
      </w:pPr>
      <w:r>
        <w:rPr>
          <w:rFonts w:hint="eastAsia" w:asciiTheme="minorEastAsia" w:hAnsiTheme="minorEastAsia"/>
          <w:bCs/>
          <w:szCs w:val="24"/>
        </w:rPr>
        <w:t>证券代码：</w:t>
      </w:r>
      <w:sdt>
        <w:sdtPr>
          <w:rPr>
            <w:rFonts w:hint="eastAsia" w:asciiTheme="minorEastAsia" w:hAnsiTheme="minorEastAsia"/>
            <w:bCs/>
            <w:szCs w:val="24"/>
          </w:rPr>
          <w:alias w:val="公司代码"/>
          <w:tag w:val="_GBC_62ef04c8e14e4c76b304f7775b7d8722"/>
          <w:id w:val="147472856"/>
          <w:lock w:val="sdtLocked"/>
          <w:placeholder>
            <w:docPart w:val="GBC22222222222222222222222222222"/>
          </w:placeholder>
        </w:sdtPr>
        <w:sdtEndPr>
          <w:rPr>
            <w:rFonts w:hint="eastAsia" w:asciiTheme="minorEastAsia" w:hAnsiTheme="minorEastAsia"/>
            <w:bCs/>
            <w:szCs w:val="24"/>
          </w:rPr>
        </w:sdtEndPr>
        <w:sdtContent>
          <w:r>
            <w:rPr>
              <w:rFonts w:hint="eastAsia" w:asciiTheme="minorEastAsia" w:hAnsiTheme="minorEastAsia"/>
              <w:bCs/>
              <w:szCs w:val="24"/>
            </w:rPr>
            <w:t>600377</w:t>
          </w:r>
        </w:sdtContent>
      </w:sdt>
      <w:r>
        <w:rPr>
          <w:rFonts w:hint="eastAsia" w:asciiTheme="minorEastAsia" w:hAnsiTheme="minorEastAsia"/>
          <w:bCs/>
          <w:szCs w:val="24"/>
        </w:rPr>
        <w:t xml:space="preserve">   </w:t>
      </w:r>
      <w:r>
        <w:rPr>
          <w:rFonts w:asciiTheme="minorEastAsia" w:hAnsiTheme="minorEastAsia"/>
          <w:bCs/>
          <w:szCs w:val="24"/>
        </w:rPr>
        <w:t xml:space="preserve">  </w:t>
      </w:r>
      <w:r>
        <w:rPr>
          <w:rFonts w:hint="eastAsia" w:asciiTheme="minorEastAsia" w:hAnsiTheme="minorEastAsia"/>
          <w:bCs/>
          <w:szCs w:val="24"/>
        </w:rPr>
        <w:t>证券简称：</w:t>
      </w:r>
      <w:sdt>
        <w:sdtPr>
          <w:rPr>
            <w:rFonts w:hint="eastAsia" w:asciiTheme="minorEastAsia" w:hAnsiTheme="minorEastAsia"/>
            <w:bCs/>
            <w:szCs w:val="24"/>
          </w:rPr>
          <w:alias w:val="公司简称"/>
          <w:tag w:val="_GBC_81c31f6c68a741c1acb30ff1595bc381"/>
          <w:id w:val="147455452"/>
          <w:lock w:val="sdtLocked"/>
          <w:placeholder>
            <w:docPart w:val="GBC22222222222222222222222222222"/>
          </w:placeholder>
        </w:sdtPr>
        <w:sdtEndPr>
          <w:rPr>
            <w:rFonts w:hint="eastAsia" w:asciiTheme="minorEastAsia" w:hAnsiTheme="minorEastAsia"/>
            <w:bCs/>
            <w:szCs w:val="24"/>
          </w:rPr>
        </w:sdtEndPr>
        <w:sdtContent>
          <w:r>
            <w:rPr>
              <w:rFonts w:hint="eastAsia" w:asciiTheme="minorEastAsia" w:hAnsiTheme="minorEastAsia"/>
              <w:bCs/>
              <w:szCs w:val="24"/>
            </w:rPr>
            <w:t>宁沪高速</w:t>
          </w:r>
        </w:sdtContent>
      </w:sdt>
      <w:r>
        <w:rPr>
          <w:rFonts w:hint="eastAsia" w:asciiTheme="minorEastAsia" w:hAnsiTheme="minorEastAsia"/>
          <w:bCs/>
          <w:szCs w:val="24"/>
        </w:rPr>
        <w:t xml:space="preserve">   </w:t>
      </w:r>
      <w:r>
        <w:rPr>
          <w:rFonts w:asciiTheme="minorEastAsia" w:hAnsiTheme="minorEastAsia"/>
          <w:bCs/>
          <w:szCs w:val="24"/>
        </w:rPr>
        <w:t xml:space="preserve">  </w:t>
      </w:r>
      <w:r>
        <w:rPr>
          <w:rFonts w:hint="eastAsia" w:asciiTheme="minorEastAsia" w:hAnsiTheme="minorEastAsia"/>
          <w:bCs/>
          <w:szCs w:val="24"/>
        </w:rPr>
        <w:t>公告编号：</w:t>
      </w:r>
      <w:sdt>
        <w:sdtPr>
          <w:rPr>
            <w:rFonts w:hint="eastAsia" w:asciiTheme="minorEastAsia" w:hAnsiTheme="minorEastAsia"/>
            <w:bCs/>
            <w:szCs w:val="24"/>
          </w:rPr>
          <w:alias w:val="临时公告编号"/>
          <w:tag w:val="_GBC_51438e46cb944a2bb6b9cb5e9d53d512"/>
          <w:id w:val="147454684"/>
          <w:lock w:val="sdtLocked"/>
          <w:placeholder>
            <w:docPart w:val="GBC22222222222222222222222222222"/>
          </w:placeholder>
        </w:sdtPr>
        <w:sdtEndPr>
          <w:rPr>
            <w:rFonts w:hint="eastAsia" w:asciiTheme="minorEastAsia" w:hAnsiTheme="minorEastAsia"/>
            <w:bCs/>
            <w:szCs w:val="24"/>
          </w:rPr>
        </w:sdtEndPr>
        <w:sdtContent>
          <w:r>
            <w:rPr>
              <w:rFonts w:hint="eastAsia" w:asciiTheme="minorEastAsia" w:hAnsiTheme="minorEastAsia"/>
              <w:bCs/>
              <w:szCs w:val="24"/>
            </w:rPr>
            <w:t>2026-</w:t>
          </w:r>
        </w:sdtContent>
      </w:sdt>
      <w:r>
        <w:rPr>
          <w:rFonts w:hint="eastAsia" w:asciiTheme="minorEastAsia" w:hAnsiTheme="minorEastAsia"/>
          <w:bCs/>
          <w:szCs w:val="24"/>
        </w:rPr>
        <w:t>010</w:t>
      </w:r>
    </w:p>
    <w:p w14:paraId="0B32A67F">
      <w:pPr>
        <w:ind w:firstLine="0" w:firstLineChars="0"/>
        <w:rPr>
          <w:rFonts w:ascii="黑体" w:hAnsi="黑体" w:eastAsia="黑体"/>
          <w:b/>
          <w:sz w:val="36"/>
          <w:szCs w:val="36"/>
        </w:rPr>
      </w:pPr>
    </w:p>
    <w:p w14:paraId="76838770">
      <w:pPr>
        <w:adjustRightInd w:val="0"/>
        <w:snapToGrid w:val="0"/>
        <w:spacing w:line="360" w:lineRule="auto"/>
        <w:ind w:firstLine="720"/>
        <w:jc w:val="center"/>
        <w:rPr>
          <w:rFonts w:ascii="黑体" w:hAnsi="黑体" w:eastAsia="黑体"/>
          <w:b/>
          <w:color w:val="FF0000"/>
          <w:sz w:val="36"/>
          <w:szCs w:val="24"/>
        </w:rPr>
      </w:pPr>
      <w:r>
        <w:rPr>
          <w:rFonts w:hint="eastAsia" w:ascii="黑体" w:hAnsi="黑体" w:eastAsia="黑体"/>
          <w:b/>
          <w:color w:val="FF0000"/>
          <w:sz w:val="36"/>
          <w:szCs w:val="24"/>
        </w:rPr>
        <w:t>江苏宁沪高速公路股份有限公司</w:t>
      </w:r>
    </w:p>
    <w:p w14:paraId="4776A199">
      <w:pPr>
        <w:adjustRightInd w:val="0"/>
        <w:snapToGrid w:val="0"/>
        <w:spacing w:line="360" w:lineRule="auto"/>
        <w:ind w:firstLine="720"/>
        <w:jc w:val="center"/>
        <w:rPr>
          <w:rFonts w:ascii="黑体" w:hAnsi="黑体" w:eastAsia="黑体"/>
          <w:b/>
          <w:color w:val="FF0000"/>
          <w:sz w:val="36"/>
          <w:szCs w:val="24"/>
        </w:rPr>
      </w:pPr>
      <w:r>
        <w:rPr>
          <w:rFonts w:hint="eastAsia" w:ascii="黑体" w:hAnsi="黑体" w:eastAsia="黑体"/>
          <w:b/>
          <w:color w:val="FF0000"/>
          <w:sz w:val="36"/>
          <w:szCs w:val="24"/>
        </w:rPr>
        <w:t>第十一届董事会第二十次会议决议公告</w:t>
      </w:r>
    </w:p>
    <w:p w14:paraId="3A95FA6E">
      <w:pPr>
        <w:pBdr>
          <w:top w:val="single" w:color="auto" w:sz="4" w:space="4"/>
          <w:left w:val="single" w:color="auto" w:sz="4" w:space="3"/>
          <w:bottom w:val="single" w:color="auto" w:sz="4" w:space="1"/>
          <w:right w:val="single" w:color="auto" w:sz="4" w:space="4"/>
        </w:pBdr>
        <w:adjustRightInd w:val="0"/>
        <w:snapToGrid w:val="0"/>
        <w:spacing w:line="360" w:lineRule="auto"/>
        <w:ind w:firstLine="480"/>
        <w:rPr>
          <w:rFonts w:asciiTheme="minorEastAsia" w:hAnsiTheme="minorEastAsia"/>
          <w:color w:val="000000"/>
          <w:szCs w:val="24"/>
        </w:rPr>
      </w:pPr>
      <w:r>
        <w:rPr>
          <w:rFonts w:hint="eastAsia" w:cs="宋体" w:asciiTheme="minorEastAsia" w:hAnsiTheme="minorEastAsia"/>
          <w:color w:val="000000"/>
          <w:kern w:val="0"/>
          <w:szCs w:val="24"/>
        </w:rPr>
        <w:t>本公司董事会及全体董事保证本公告内容不存在任何虚假记载、误导性陈述或者重大遗漏，并对其内容的真实性、准确性和完整性承担法律责任。</w:t>
      </w:r>
    </w:p>
    <w:p w14:paraId="4F6AC822">
      <w:pPr>
        <w:adjustRightInd w:val="0"/>
        <w:snapToGrid w:val="0"/>
        <w:spacing w:line="360" w:lineRule="auto"/>
        <w:ind w:firstLine="482"/>
        <w:rPr>
          <w:rFonts w:asciiTheme="minorEastAsia" w:hAnsiTheme="minorEastAsia" w:cstheme="minorEastAsia"/>
          <w:b/>
          <w:szCs w:val="24"/>
        </w:rPr>
      </w:pPr>
    </w:p>
    <w:p w14:paraId="55A5F5EA">
      <w:pPr>
        <w:adjustRightInd w:val="0"/>
        <w:snapToGrid w:val="0"/>
        <w:spacing w:line="360" w:lineRule="auto"/>
        <w:ind w:firstLine="482"/>
        <w:rPr>
          <w:rFonts w:asciiTheme="minorEastAsia" w:hAnsiTheme="minorEastAsia" w:cstheme="minorEastAsia"/>
          <w:bCs/>
          <w:color w:val="auto"/>
          <w:szCs w:val="24"/>
          <w:highlight w:val="none"/>
        </w:rPr>
      </w:pPr>
      <w:r>
        <w:rPr>
          <w:rFonts w:hint="eastAsia" w:asciiTheme="minorEastAsia" w:hAnsiTheme="minorEastAsia" w:cstheme="minorEastAsia"/>
          <w:b/>
          <w:color w:val="auto"/>
          <w:szCs w:val="24"/>
          <w:highlight w:val="none"/>
        </w:rPr>
        <w:t>一、会议召开情况</w:t>
      </w:r>
      <w:r>
        <w:rPr>
          <w:rFonts w:hint="eastAsia" w:asciiTheme="minorEastAsia" w:hAnsiTheme="minorEastAsia" w:cstheme="minorEastAsia"/>
          <w:bCs/>
          <w:color w:val="auto"/>
          <w:szCs w:val="24"/>
          <w:highlight w:val="none"/>
        </w:rPr>
        <w:t xml:space="preserve"> </w:t>
      </w:r>
    </w:p>
    <w:p w14:paraId="5AD7E9D3">
      <w:pPr>
        <w:adjustRightInd w:val="0"/>
        <w:snapToGrid w:val="0"/>
        <w:spacing w:line="360" w:lineRule="auto"/>
        <w:ind w:firstLine="480"/>
        <w:rPr>
          <w:rFonts w:asciiTheme="minorEastAsia" w:hAnsiTheme="minorEastAsia" w:cstheme="minorEastAsia"/>
          <w:bCs/>
          <w:color w:val="auto"/>
          <w:szCs w:val="24"/>
          <w:highlight w:val="none"/>
        </w:rPr>
      </w:pPr>
      <w:r>
        <w:rPr>
          <w:rFonts w:hint="eastAsia" w:asciiTheme="minorEastAsia" w:hAnsiTheme="minorEastAsia" w:cstheme="minorEastAsia"/>
          <w:bCs/>
          <w:color w:val="auto"/>
          <w:szCs w:val="24"/>
          <w:highlight w:val="none"/>
        </w:rPr>
        <w:t>（一）江苏宁沪高速公路股份有限公司（以下简称“本公司”）第十一届董事会第二十次会议（以下简称“会议”）于2026年3月27日以现场会议及视频会议相结合的方式召开。</w:t>
      </w:r>
    </w:p>
    <w:p w14:paraId="283218FF">
      <w:pPr>
        <w:adjustRightInd w:val="0"/>
        <w:snapToGrid w:val="0"/>
        <w:spacing w:line="360" w:lineRule="auto"/>
        <w:ind w:firstLine="480"/>
        <w:rPr>
          <w:rFonts w:asciiTheme="minorEastAsia" w:hAnsiTheme="minorEastAsia" w:cstheme="minorEastAsia"/>
          <w:bCs/>
          <w:color w:val="auto"/>
          <w:szCs w:val="24"/>
          <w:highlight w:val="none"/>
        </w:rPr>
      </w:pPr>
      <w:r>
        <w:rPr>
          <w:rFonts w:hint="eastAsia" w:asciiTheme="minorEastAsia" w:hAnsiTheme="minorEastAsia" w:cstheme="minorEastAsia"/>
          <w:bCs/>
          <w:color w:val="auto"/>
          <w:szCs w:val="24"/>
          <w:highlight w:val="none"/>
        </w:rPr>
        <w:t>（二）会议通知以邮件、传真的方式向董事会全体成员发出。</w:t>
      </w:r>
    </w:p>
    <w:p w14:paraId="24F5C435">
      <w:pPr>
        <w:adjustRightInd w:val="0"/>
        <w:snapToGrid w:val="0"/>
        <w:spacing w:line="360" w:lineRule="auto"/>
        <w:ind w:firstLine="480"/>
        <w:rPr>
          <w:rFonts w:asciiTheme="minorEastAsia" w:hAnsiTheme="minorEastAsia" w:cstheme="minorEastAsia"/>
          <w:bCs/>
          <w:color w:val="auto"/>
          <w:szCs w:val="24"/>
          <w:highlight w:val="none"/>
        </w:rPr>
      </w:pPr>
      <w:r>
        <w:rPr>
          <w:rFonts w:hint="eastAsia" w:asciiTheme="minorEastAsia" w:hAnsiTheme="minorEastAsia" w:cstheme="minorEastAsia"/>
          <w:bCs/>
          <w:color w:val="auto"/>
          <w:szCs w:val="24"/>
          <w:highlight w:val="none"/>
        </w:rPr>
        <w:t>（三）会议应到董事12人，会议出席董事12人。</w:t>
      </w:r>
    </w:p>
    <w:p w14:paraId="372972E5">
      <w:pPr>
        <w:adjustRightInd w:val="0"/>
        <w:snapToGrid w:val="0"/>
        <w:spacing w:line="360" w:lineRule="auto"/>
        <w:ind w:firstLine="480"/>
        <w:rPr>
          <w:rFonts w:asciiTheme="minorEastAsia" w:hAnsiTheme="minorEastAsia" w:cstheme="minorEastAsia"/>
          <w:bCs/>
          <w:color w:val="auto"/>
          <w:szCs w:val="24"/>
          <w:highlight w:val="none"/>
        </w:rPr>
      </w:pPr>
      <w:r>
        <w:rPr>
          <w:rFonts w:hint="eastAsia" w:asciiTheme="minorEastAsia" w:hAnsiTheme="minorEastAsia" w:cstheme="minorEastAsia"/>
          <w:bCs/>
          <w:color w:val="auto"/>
          <w:szCs w:val="24"/>
          <w:highlight w:val="none"/>
        </w:rPr>
        <w:t>（四）会议的召开符合《公司法》及本公司《章程》的有关规定，会议决议为有效决议。</w:t>
      </w:r>
    </w:p>
    <w:p w14:paraId="4C299A6D">
      <w:pPr>
        <w:adjustRightInd w:val="0"/>
        <w:snapToGrid w:val="0"/>
        <w:spacing w:line="360" w:lineRule="auto"/>
        <w:ind w:firstLine="482"/>
        <w:rPr>
          <w:rFonts w:asciiTheme="minorEastAsia" w:hAnsiTheme="minorEastAsia" w:cstheme="minorEastAsia"/>
          <w:b/>
          <w:color w:val="auto"/>
          <w:szCs w:val="24"/>
          <w:highlight w:val="none"/>
        </w:rPr>
      </w:pPr>
      <w:r>
        <w:rPr>
          <w:rFonts w:hint="eastAsia" w:asciiTheme="minorEastAsia" w:hAnsiTheme="minorEastAsia" w:cstheme="minorEastAsia"/>
          <w:b/>
          <w:color w:val="auto"/>
          <w:szCs w:val="24"/>
          <w:highlight w:val="none"/>
        </w:rPr>
        <w:t>二、会议审议情况</w:t>
      </w:r>
    </w:p>
    <w:p w14:paraId="73161C44">
      <w:pPr>
        <w:adjustRightInd w:val="0"/>
        <w:snapToGrid w:val="0"/>
        <w:spacing w:line="360" w:lineRule="auto"/>
        <w:ind w:firstLine="480"/>
        <w:rPr>
          <w:rFonts w:asciiTheme="minorEastAsia" w:hAnsiTheme="minorEastAsia" w:cstheme="minorEastAsia"/>
          <w:bCs/>
          <w:color w:val="auto"/>
          <w:szCs w:val="24"/>
          <w:highlight w:val="none"/>
        </w:rPr>
      </w:pPr>
      <w:r>
        <w:rPr>
          <w:rFonts w:hint="eastAsia" w:asciiTheme="minorEastAsia" w:hAnsiTheme="minorEastAsia" w:cstheme="minorEastAsia"/>
          <w:bCs/>
          <w:color w:val="auto"/>
          <w:szCs w:val="24"/>
          <w:highlight w:val="none"/>
        </w:rPr>
        <w:t>本次会议审议并通过如下议案：</w:t>
      </w:r>
    </w:p>
    <w:p w14:paraId="34003D57">
      <w:pPr>
        <w:numPr>
          <w:ilvl w:val="0"/>
          <w:numId w:val="1"/>
        </w:numPr>
        <w:adjustRightInd w:val="0"/>
        <w:spacing w:line="360" w:lineRule="auto"/>
        <w:ind w:firstLine="480"/>
        <w:rPr>
          <w:rFonts w:asciiTheme="minorEastAsia" w:hAnsiTheme="minorEastAsia" w:cstheme="minorEastAsia"/>
          <w:color w:val="auto"/>
          <w:szCs w:val="24"/>
          <w:highlight w:val="none"/>
        </w:rPr>
      </w:pPr>
      <w:r>
        <w:rPr>
          <w:rFonts w:hint="eastAsia" w:asciiTheme="minorEastAsia" w:hAnsiTheme="minorEastAsia" w:cstheme="minorEastAsia"/>
          <w:color w:val="auto"/>
          <w:szCs w:val="24"/>
          <w:highlight w:val="none"/>
        </w:rPr>
        <w:t>审议并批准本公司2025年年度报告及摘要，以中文在中国证券报、证券时报、上海证券报及上海证券交易所网站www.sse.com.cn刊登，以中英文在香港联合交易所有限公司网站www.hkexnews.hk及本公司网站www.jsexpressway.com刊登；并批准印刷本公司2025年年度报告。</w:t>
      </w:r>
    </w:p>
    <w:p w14:paraId="1CA380CA">
      <w:pPr>
        <w:pStyle w:val="7"/>
        <w:adjustRightInd w:val="0"/>
        <w:spacing w:before="0"/>
        <w:ind w:left="0"/>
        <w:rPr>
          <w:rFonts w:cstheme="minorEastAsia"/>
          <w:color w:val="auto"/>
          <w:highlight w:val="none"/>
        </w:rPr>
      </w:pPr>
      <w:r>
        <w:rPr>
          <w:rFonts w:hint="eastAsia" w:cstheme="minorEastAsia"/>
          <w:color w:val="auto"/>
          <w:highlight w:val="none"/>
        </w:rPr>
        <w:t>本议案已经本公司董事会审计委员会审议通过，并同意提交董事会审议。</w:t>
      </w:r>
    </w:p>
    <w:p w14:paraId="2AC75596">
      <w:pPr>
        <w:adjustRightInd w:val="0"/>
        <w:spacing w:line="360" w:lineRule="auto"/>
        <w:ind w:firstLine="482"/>
        <w:rPr>
          <w:rFonts w:asciiTheme="minorEastAsia" w:hAnsiTheme="minorEastAsia" w:cstheme="minorEastAsia"/>
          <w:b/>
          <w:color w:val="auto"/>
          <w:szCs w:val="24"/>
          <w:highlight w:val="none"/>
        </w:rPr>
      </w:pPr>
      <w:r>
        <w:rPr>
          <w:rFonts w:hint="eastAsia" w:asciiTheme="minorEastAsia" w:hAnsiTheme="minorEastAsia" w:cstheme="minorEastAsia"/>
          <w:b/>
          <w:color w:val="auto"/>
          <w:szCs w:val="24"/>
          <w:highlight w:val="none"/>
        </w:rPr>
        <w:t>表决结果：同意12票；反对0票；弃权0票。</w:t>
      </w:r>
    </w:p>
    <w:p w14:paraId="6EC61A37">
      <w:pPr>
        <w:adjustRightInd w:val="0"/>
        <w:spacing w:line="360" w:lineRule="auto"/>
        <w:ind w:firstLine="482"/>
        <w:rPr>
          <w:rFonts w:asciiTheme="minorEastAsia" w:hAnsiTheme="minorEastAsia" w:cstheme="minorEastAsia"/>
          <w:b/>
          <w:color w:val="auto"/>
          <w:szCs w:val="24"/>
          <w:highlight w:val="none"/>
        </w:rPr>
      </w:pPr>
      <w:r>
        <w:rPr>
          <w:rFonts w:hint="eastAsia" w:asciiTheme="minorEastAsia" w:hAnsiTheme="minorEastAsia" w:cstheme="minorEastAsia"/>
          <w:b/>
          <w:color w:val="auto"/>
          <w:szCs w:val="24"/>
          <w:highlight w:val="none"/>
        </w:rPr>
        <w:t>此议案获得通过。</w:t>
      </w:r>
    </w:p>
    <w:p w14:paraId="2E25AC35">
      <w:pPr>
        <w:pStyle w:val="7"/>
        <w:spacing w:before="0"/>
        <w:ind w:left="0"/>
        <w:rPr>
          <w:rFonts w:cstheme="minorEastAsia"/>
          <w:color w:val="auto"/>
          <w:highlight w:val="none"/>
        </w:rPr>
      </w:pPr>
    </w:p>
    <w:p w14:paraId="5F5E9287">
      <w:pPr>
        <w:adjustRightInd w:val="0"/>
        <w:spacing w:line="360" w:lineRule="auto"/>
        <w:ind w:firstLine="480"/>
        <w:rPr>
          <w:rFonts w:asciiTheme="minorEastAsia" w:hAnsiTheme="minorEastAsia" w:cstheme="minorEastAsia"/>
          <w:color w:val="auto"/>
          <w:szCs w:val="24"/>
          <w:highlight w:val="none"/>
        </w:rPr>
      </w:pPr>
      <w:r>
        <w:rPr>
          <w:rFonts w:hint="eastAsia" w:asciiTheme="minorEastAsia" w:hAnsiTheme="minorEastAsia" w:cstheme="minorEastAsia"/>
          <w:color w:val="auto"/>
          <w:szCs w:val="24"/>
          <w:highlight w:val="none"/>
        </w:rPr>
        <w:t>（二）审议并批准本公司2025年度董事会工作报告，并将此议案提交2025年年度股东会审议。</w:t>
      </w:r>
    </w:p>
    <w:p w14:paraId="266B0118">
      <w:pPr>
        <w:adjustRightInd w:val="0"/>
        <w:spacing w:line="360" w:lineRule="auto"/>
        <w:ind w:firstLine="482"/>
        <w:rPr>
          <w:rFonts w:asciiTheme="minorEastAsia" w:hAnsiTheme="minorEastAsia" w:cstheme="minorEastAsia"/>
          <w:b/>
          <w:color w:val="auto"/>
          <w:szCs w:val="24"/>
          <w:highlight w:val="none"/>
        </w:rPr>
      </w:pPr>
      <w:r>
        <w:rPr>
          <w:rFonts w:hint="eastAsia" w:asciiTheme="minorEastAsia" w:hAnsiTheme="minorEastAsia" w:cstheme="minorEastAsia"/>
          <w:b/>
          <w:color w:val="auto"/>
          <w:szCs w:val="24"/>
          <w:highlight w:val="none"/>
        </w:rPr>
        <w:t>表决结果：同意12票；反对0票；弃权0票。</w:t>
      </w:r>
    </w:p>
    <w:p w14:paraId="12D920E7">
      <w:pPr>
        <w:adjustRightInd w:val="0"/>
        <w:spacing w:line="360" w:lineRule="auto"/>
        <w:ind w:firstLine="482"/>
        <w:rPr>
          <w:rFonts w:asciiTheme="minorEastAsia" w:hAnsiTheme="minorEastAsia" w:cstheme="minorEastAsia"/>
          <w:b/>
          <w:color w:val="auto"/>
          <w:szCs w:val="24"/>
          <w:highlight w:val="none"/>
        </w:rPr>
      </w:pPr>
      <w:r>
        <w:rPr>
          <w:rFonts w:hint="eastAsia" w:asciiTheme="minorEastAsia" w:hAnsiTheme="minorEastAsia" w:cstheme="minorEastAsia"/>
          <w:b/>
          <w:color w:val="auto"/>
          <w:szCs w:val="24"/>
          <w:highlight w:val="none"/>
        </w:rPr>
        <w:t>此议案获得通过。</w:t>
      </w:r>
    </w:p>
    <w:p w14:paraId="5121EDA1">
      <w:pPr>
        <w:pStyle w:val="2"/>
        <w:spacing w:line="360" w:lineRule="auto"/>
        <w:ind w:firstLine="480"/>
        <w:rPr>
          <w:rFonts w:asciiTheme="minorEastAsia" w:hAnsiTheme="minorEastAsia" w:cstheme="minorEastAsia"/>
          <w:color w:val="auto"/>
          <w:szCs w:val="24"/>
          <w:highlight w:val="none"/>
        </w:rPr>
      </w:pPr>
    </w:p>
    <w:p w14:paraId="2819000F">
      <w:pPr>
        <w:spacing w:line="360" w:lineRule="auto"/>
        <w:ind w:firstLine="480"/>
        <w:rPr>
          <w:rFonts w:asciiTheme="minorEastAsia" w:hAnsiTheme="minorEastAsia" w:cstheme="minorEastAsia"/>
          <w:color w:val="auto"/>
          <w:szCs w:val="24"/>
          <w:highlight w:val="none"/>
        </w:rPr>
      </w:pPr>
      <w:r>
        <w:rPr>
          <w:rFonts w:hint="eastAsia" w:asciiTheme="minorEastAsia" w:hAnsiTheme="minorEastAsia" w:cstheme="minorEastAsia"/>
          <w:color w:val="auto"/>
          <w:szCs w:val="24"/>
          <w:highlight w:val="none"/>
        </w:rPr>
        <w:t>（三）审议并批准本公司2025年度总经理工作报告。</w:t>
      </w:r>
    </w:p>
    <w:p w14:paraId="39E1B341">
      <w:pPr>
        <w:spacing w:line="360" w:lineRule="auto"/>
        <w:ind w:firstLine="482"/>
        <w:rPr>
          <w:rFonts w:asciiTheme="minorEastAsia" w:hAnsiTheme="minorEastAsia" w:cstheme="minorEastAsia"/>
          <w:b/>
          <w:color w:val="auto"/>
          <w:szCs w:val="24"/>
          <w:highlight w:val="none"/>
        </w:rPr>
      </w:pPr>
      <w:r>
        <w:rPr>
          <w:rFonts w:hint="eastAsia" w:asciiTheme="minorEastAsia" w:hAnsiTheme="minorEastAsia" w:cstheme="minorEastAsia"/>
          <w:b/>
          <w:color w:val="auto"/>
          <w:szCs w:val="24"/>
          <w:highlight w:val="none"/>
        </w:rPr>
        <w:t>表决结果：同意12票；反对0票；弃权0票。</w:t>
      </w:r>
    </w:p>
    <w:p w14:paraId="02F4F923">
      <w:pPr>
        <w:spacing w:line="360" w:lineRule="auto"/>
        <w:ind w:firstLine="482"/>
        <w:rPr>
          <w:rFonts w:asciiTheme="minorEastAsia" w:hAnsiTheme="minorEastAsia" w:cstheme="minorEastAsia"/>
          <w:b/>
          <w:color w:val="auto"/>
          <w:szCs w:val="24"/>
          <w:highlight w:val="none"/>
        </w:rPr>
      </w:pPr>
      <w:r>
        <w:rPr>
          <w:rFonts w:hint="eastAsia" w:asciiTheme="minorEastAsia" w:hAnsiTheme="minorEastAsia" w:cstheme="minorEastAsia"/>
          <w:b/>
          <w:color w:val="auto"/>
          <w:szCs w:val="24"/>
          <w:highlight w:val="none"/>
        </w:rPr>
        <w:t>此议案获得通过。</w:t>
      </w:r>
    </w:p>
    <w:p w14:paraId="7174A61B">
      <w:pPr>
        <w:adjustRightInd w:val="0"/>
        <w:spacing w:line="360" w:lineRule="auto"/>
        <w:ind w:firstLine="482"/>
        <w:rPr>
          <w:rFonts w:asciiTheme="minorEastAsia" w:hAnsiTheme="minorEastAsia" w:cstheme="minorEastAsia"/>
          <w:b/>
          <w:color w:val="auto"/>
          <w:szCs w:val="24"/>
          <w:highlight w:val="none"/>
        </w:rPr>
      </w:pPr>
    </w:p>
    <w:p w14:paraId="536F2A6A">
      <w:pPr>
        <w:adjustRightInd w:val="0"/>
        <w:spacing w:line="360" w:lineRule="auto"/>
        <w:ind w:firstLine="480"/>
        <w:rPr>
          <w:rFonts w:asciiTheme="minorEastAsia" w:hAnsiTheme="minorEastAsia" w:cstheme="minorEastAsia"/>
          <w:color w:val="auto"/>
          <w:szCs w:val="24"/>
          <w:highlight w:val="none"/>
        </w:rPr>
      </w:pPr>
      <w:r>
        <w:rPr>
          <w:rFonts w:hint="eastAsia" w:asciiTheme="minorEastAsia" w:hAnsiTheme="minorEastAsia" w:cstheme="minorEastAsia"/>
          <w:color w:val="auto"/>
          <w:szCs w:val="24"/>
          <w:highlight w:val="none"/>
        </w:rPr>
        <w:t>（四）审议并批准本公司2025年度财务报表及审计报告，并将此议案提交2025年年度股东会审议。</w:t>
      </w:r>
    </w:p>
    <w:p w14:paraId="6E42736E">
      <w:pPr>
        <w:pStyle w:val="7"/>
        <w:adjustRightInd w:val="0"/>
        <w:spacing w:before="0"/>
        <w:ind w:left="0"/>
        <w:rPr>
          <w:rFonts w:cstheme="minorEastAsia"/>
          <w:color w:val="auto"/>
          <w:highlight w:val="none"/>
        </w:rPr>
      </w:pPr>
      <w:r>
        <w:rPr>
          <w:rFonts w:hint="eastAsia" w:cstheme="minorEastAsia"/>
          <w:color w:val="auto"/>
          <w:highlight w:val="none"/>
        </w:rPr>
        <w:t>本议案已经本公司董事会审计委员会审议通过，并同意提交董事会审议。</w:t>
      </w:r>
    </w:p>
    <w:p w14:paraId="2FF70795">
      <w:pPr>
        <w:adjustRightInd w:val="0"/>
        <w:spacing w:line="360" w:lineRule="auto"/>
        <w:ind w:firstLine="482"/>
        <w:rPr>
          <w:rFonts w:asciiTheme="minorEastAsia" w:hAnsiTheme="minorEastAsia" w:cstheme="minorEastAsia"/>
          <w:b/>
          <w:color w:val="auto"/>
          <w:szCs w:val="24"/>
          <w:highlight w:val="none"/>
        </w:rPr>
      </w:pPr>
      <w:r>
        <w:rPr>
          <w:rFonts w:hint="eastAsia" w:asciiTheme="minorEastAsia" w:hAnsiTheme="minorEastAsia" w:cstheme="minorEastAsia"/>
          <w:b/>
          <w:color w:val="auto"/>
          <w:szCs w:val="24"/>
          <w:highlight w:val="none"/>
        </w:rPr>
        <w:t>表决结果：同意12票；反对0票；弃权0票。</w:t>
      </w:r>
    </w:p>
    <w:p w14:paraId="3A911C85">
      <w:pPr>
        <w:adjustRightInd w:val="0"/>
        <w:spacing w:line="360" w:lineRule="auto"/>
        <w:ind w:firstLine="482"/>
        <w:rPr>
          <w:rFonts w:asciiTheme="minorEastAsia" w:hAnsiTheme="minorEastAsia" w:cstheme="minorEastAsia"/>
          <w:b/>
          <w:color w:val="auto"/>
          <w:szCs w:val="24"/>
          <w:highlight w:val="none"/>
        </w:rPr>
      </w:pPr>
      <w:r>
        <w:rPr>
          <w:rFonts w:hint="eastAsia" w:asciiTheme="minorEastAsia" w:hAnsiTheme="minorEastAsia" w:cstheme="minorEastAsia"/>
          <w:b/>
          <w:color w:val="auto"/>
          <w:szCs w:val="24"/>
          <w:highlight w:val="none"/>
        </w:rPr>
        <w:t>此议案获得通过。</w:t>
      </w:r>
    </w:p>
    <w:p w14:paraId="10BB654C">
      <w:pPr>
        <w:adjustRightInd w:val="0"/>
        <w:spacing w:line="360" w:lineRule="auto"/>
        <w:ind w:firstLine="480"/>
        <w:rPr>
          <w:rFonts w:asciiTheme="minorEastAsia" w:hAnsiTheme="minorEastAsia" w:cstheme="minorEastAsia"/>
          <w:color w:val="auto"/>
          <w:szCs w:val="24"/>
          <w:highlight w:val="none"/>
        </w:rPr>
      </w:pPr>
    </w:p>
    <w:p w14:paraId="691D7AC2">
      <w:pPr>
        <w:numPr>
          <w:ilvl w:val="0"/>
          <w:numId w:val="2"/>
        </w:numPr>
        <w:adjustRightInd w:val="0"/>
        <w:spacing w:line="360" w:lineRule="auto"/>
        <w:ind w:firstLine="480"/>
        <w:rPr>
          <w:rFonts w:asciiTheme="minorEastAsia" w:hAnsiTheme="minorEastAsia" w:cstheme="minorEastAsia"/>
          <w:color w:val="auto"/>
          <w:szCs w:val="24"/>
          <w:highlight w:val="none"/>
        </w:rPr>
      </w:pPr>
      <w:r>
        <w:rPr>
          <w:rFonts w:hint="eastAsia" w:asciiTheme="minorEastAsia" w:hAnsiTheme="minorEastAsia" w:cstheme="minorEastAsia"/>
          <w:color w:val="auto"/>
          <w:szCs w:val="24"/>
          <w:highlight w:val="none"/>
        </w:rPr>
        <w:t>审议并批准本公司2025年度财务决算报告。</w:t>
      </w:r>
    </w:p>
    <w:p w14:paraId="21CA8F89">
      <w:pPr>
        <w:pStyle w:val="7"/>
        <w:adjustRightInd w:val="0"/>
        <w:spacing w:before="0"/>
        <w:ind w:left="0"/>
        <w:rPr>
          <w:rFonts w:cstheme="minorEastAsia"/>
          <w:color w:val="auto"/>
          <w:highlight w:val="none"/>
        </w:rPr>
      </w:pPr>
      <w:r>
        <w:rPr>
          <w:rFonts w:hint="eastAsia" w:cstheme="minorEastAsia"/>
          <w:color w:val="auto"/>
          <w:highlight w:val="none"/>
        </w:rPr>
        <w:t>本议案已经本公司董事会审计委员会审议通过，并同意提交董事会审议。</w:t>
      </w:r>
    </w:p>
    <w:p w14:paraId="69170E6A">
      <w:pPr>
        <w:adjustRightInd w:val="0"/>
        <w:spacing w:line="360" w:lineRule="auto"/>
        <w:ind w:firstLine="482"/>
        <w:rPr>
          <w:rFonts w:asciiTheme="minorEastAsia" w:hAnsiTheme="minorEastAsia" w:cstheme="minorEastAsia"/>
          <w:b/>
          <w:color w:val="auto"/>
          <w:szCs w:val="24"/>
          <w:highlight w:val="none"/>
        </w:rPr>
      </w:pPr>
      <w:r>
        <w:rPr>
          <w:rFonts w:hint="eastAsia" w:asciiTheme="minorEastAsia" w:hAnsiTheme="minorEastAsia" w:cstheme="minorEastAsia"/>
          <w:b/>
          <w:color w:val="auto"/>
          <w:szCs w:val="24"/>
          <w:highlight w:val="none"/>
        </w:rPr>
        <w:t>表决结果：同意12票；反对0票；弃权0票。</w:t>
      </w:r>
    </w:p>
    <w:p w14:paraId="49BA1EB4">
      <w:pPr>
        <w:adjustRightInd w:val="0"/>
        <w:spacing w:line="360" w:lineRule="auto"/>
        <w:ind w:firstLine="482"/>
        <w:rPr>
          <w:rFonts w:asciiTheme="minorEastAsia" w:hAnsiTheme="minorEastAsia" w:cstheme="minorEastAsia"/>
          <w:b/>
          <w:color w:val="auto"/>
          <w:szCs w:val="24"/>
          <w:highlight w:val="none"/>
        </w:rPr>
      </w:pPr>
      <w:r>
        <w:rPr>
          <w:rFonts w:hint="eastAsia" w:asciiTheme="minorEastAsia" w:hAnsiTheme="minorEastAsia" w:cstheme="minorEastAsia"/>
          <w:b/>
          <w:color w:val="auto"/>
          <w:szCs w:val="24"/>
          <w:highlight w:val="none"/>
        </w:rPr>
        <w:t>此议案获得通过。</w:t>
      </w:r>
    </w:p>
    <w:p w14:paraId="18AA7772">
      <w:pPr>
        <w:pStyle w:val="2"/>
        <w:spacing w:line="360" w:lineRule="auto"/>
        <w:ind w:firstLine="480"/>
        <w:rPr>
          <w:color w:val="auto"/>
          <w:highlight w:val="none"/>
        </w:rPr>
      </w:pPr>
    </w:p>
    <w:p w14:paraId="3EDE92EB">
      <w:pPr>
        <w:adjustRightInd w:val="0"/>
        <w:spacing w:line="360" w:lineRule="auto"/>
        <w:ind w:firstLine="480"/>
        <w:rPr>
          <w:rFonts w:asciiTheme="minorEastAsia" w:hAnsiTheme="minorEastAsia" w:cstheme="minorEastAsia"/>
          <w:color w:val="auto"/>
          <w:szCs w:val="24"/>
          <w:highlight w:val="none"/>
        </w:rPr>
      </w:pPr>
      <w:r>
        <w:rPr>
          <w:rFonts w:hint="eastAsia" w:asciiTheme="minorEastAsia" w:hAnsiTheme="minorEastAsia" w:cstheme="minorEastAsia"/>
          <w:color w:val="auto"/>
          <w:szCs w:val="24"/>
          <w:highlight w:val="none"/>
        </w:rPr>
        <w:t>（六）审议并批准本公司2026年度财务预算报告。</w:t>
      </w:r>
    </w:p>
    <w:p w14:paraId="200379DC">
      <w:pPr>
        <w:pStyle w:val="7"/>
        <w:adjustRightInd w:val="0"/>
        <w:spacing w:before="0"/>
        <w:ind w:left="0"/>
        <w:rPr>
          <w:rFonts w:cstheme="minorEastAsia"/>
          <w:color w:val="auto"/>
          <w:highlight w:val="none"/>
        </w:rPr>
      </w:pPr>
      <w:r>
        <w:rPr>
          <w:rFonts w:hint="eastAsia" w:cstheme="minorEastAsia"/>
          <w:color w:val="auto"/>
          <w:highlight w:val="none"/>
        </w:rPr>
        <w:t>本议案已经本公司董事会审计委员会审议通过，并同意提交董事会审议。</w:t>
      </w:r>
    </w:p>
    <w:p w14:paraId="604D7BBF">
      <w:pPr>
        <w:adjustRightInd w:val="0"/>
        <w:spacing w:line="360" w:lineRule="auto"/>
        <w:ind w:firstLine="482"/>
        <w:rPr>
          <w:rFonts w:asciiTheme="minorEastAsia" w:hAnsiTheme="minorEastAsia" w:cstheme="minorEastAsia"/>
          <w:b/>
          <w:color w:val="auto"/>
          <w:szCs w:val="24"/>
          <w:highlight w:val="none"/>
        </w:rPr>
      </w:pPr>
      <w:r>
        <w:rPr>
          <w:rFonts w:hint="eastAsia" w:asciiTheme="minorEastAsia" w:hAnsiTheme="minorEastAsia" w:cstheme="minorEastAsia"/>
          <w:b/>
          <w:color w:val="auto"/>
          <w:szCs w:val="24"/>
          <w:highlight w:val="none"/>
        </w:rPr>
        <w:t>表决结果：同意12票；反对0票；弃权0票。</w:t>
      </w:r>
    </w:p>
    <w:p w14:paraId="05AB77EF">
      <w:pPr>
        <w:adjustRightInd w:val="0"/>
        <w:spacing w:line="360" w:lineRule="auto"/>
        <w:ind w:firstLine="482"/>
        <w:rPr>
          <w:rFonts w:asciiTheme="minorEastAsia" w:hAnsiTheme="minorEastAsia" w:cstheme="minorEastAsia"/>
          <w:b/>
          <w:color w:val="auto"/>
          <w:szCs w:val="24"/>
          <w:highlight w:val="none"/>
        </w:rPr>
      </w:pPr>
      <w:r>
        <w:rPr>
          <w:rFonts w:hint="eastAsia" w:asciiTheme="minorEastAsia" w:hAnsiTheme="minorEastAsia" w:cstheme="minorEastAsia"/>
          <w:b/>
          <w:color w:val="auto"/>
          <w:szCs w:val="24"/>
          <w:highlight w:val="none"/>
        </w:rPr>
        <w:t>此议案获得通过。</w:t>
      </w:r>
    </w:p>
    <w:p w14:paraId="72C6113F">
      <w:pPr>
        <w:adjustRightInd w:val="0"/>
        <w:spacing w:line="360" w:lineRule="auto"/>
        <w:ind w:firstLine="480"/>
        <w:rPr>
          <w:rFonts w:asciiTheme="minorEastAsia" w:hAnsiTheme="minorEastAsia" w:cstheme="minorEastAsia"/>
          <w:color w:val="auto"/>
          <w:szCs w:val="24"/>
          <w:highlight w:val="none"/>
        </w:rPr>
      </w:pPr>
    </w:p>
    <w:p w14:paraId="2563F427">
      <w:pPr>
        <w:adjustRightInd w:val="0"/>
        <w:spacing w:line="360" w:lineRule="auto"/>
        <w:ind w:firstLine="480"/>
        <w:rPr>
          <w:rFonts w:asciiTheme="minorEastAsia" w:hAnsiTheme="minorEastAsia" w:cstheme="minorEastAsia"/>
          <w:color w:val="auto"/>
          <w:szCs w:val="24"/>
          <w:highlight w:val="none"/>
        </w:rPr>
      </w:pPr>
      <w:r>
        <w:rPr>
          <w:rFonts w:hint="eastAsia" w:asciiTheme="minorEastAsia" w:hAnsiTheme="minorEastAsia" w:cstheme="minorEastAsia"/>
          <w:color w:val="auto"/>
          <w:szCs w:val="24"/>
          <w:highlight w:val="none"/>
        </w:rPr>
        <w:t>（七）审议并批准《关于2025年度利润分配预案的议案》。</w:t>
      </w:r>
    </w:p>
    <w:p w14:paraId="67DCB8BF">
      <w:pPr>
        <w:adjustRightInd w:val="0"/>
        <w:spacing w:line="360" w:lineRule="auto"/>
        <w:ind w:firstLine="480"/>
        <w:rPr>
          <w:rFonts w:asciiTheme="minorEastAsia" w:hAnsiTheme="minorEastAsia" w:cstheme="minorEastAsia"/>
          <w:color w:val="auto"/>
          <w:szCs w:val="24"/>
          <w:highlight w:val="none"/>
        </w:rPr>
      </w:pPr>
      <w:r>
        <w:rPr>
          <w:rFonts w:hint="eastAsia" w:asciiTheme="minorEastAsia" w:hAnsiTheme="minorEastAsia" w:cstheme="minorEastAsia"/>
          <w:color w:val="auto"/>
          <w:szCs w:val="24"/>
          <w:highlight w:val="none"/>
        </w:rPr>
        <w:t>同意2025年度利润分配方案，本财务年度本公司归属于母公司股东净利润约人民币45.94亿元，建议以总股本5,037,747,500股为基数，向股东派发期末股息每股人民币0.49元（含税），占本年度归属于母公司净利润约53.73%，并同意将此议案提交2025年年度股东会审议。</w:t>
      </w:r>
    </w:p>
    <w:p w14:paraId="6B43AF76">
      <w:pPr>
        <w:adjustRightInd w:val="0"/>
        <w:spacing w:line="360" w:lineRule="auto"/>
        <w:ind w:firstLine="482"/>
        <w:rPr>
          <w:rFonts w:asciiTheme="minorEastAsia" w:hAnsiTheme="minorEastAsia" w:cstheme="minorEastAsia"/>
          <w:b/>
          <w:color w:val="auto"/>
          <w:szCs w:val="24"/>
          <w:highlight w:val="none"/>
        </w:rPr>
      </w:pPr>
      <w:r>
        <w:rPr>
          <w:rFonts w:hint="eastAsia" w:asciiTheme="minorEastAsia" w:hAnsiTheme="minorEastAsia" w:cstheme="minorEastAsia"/>
          <w:b/>
          <w:color w:val="auto"/>
          <w:szCs w:val="24"/>
          <w:highlight w:val="none"/>
        </w:rPr>
        <w:t>表决结果：同意12票；反对0票；弃权0票。</w:t>
      </w:r>
    </w:p>
    <w:p w14:paraId="7377E4DB">
      <w:pPr>
        <w:adjustRightInd w:val="0"/>
        <w:spacing w:line="360" w:lineRule="auto"/>
        <w:ind w:firstLine="482"/>
        <w:rPr>
          <w:rFonts w:asciiTheme="minorEastAsia" w:hAnsiTheme="minorEastAsia" w:cstheme="minorEastAsia"/>
          <w:b/>
          <w:color w:val="auto"/>
          <w:szCs w:val="24"/>
          <w:highlight w:val="none"/>
        </w:rPr>
      </w:pPr>
      <w:r>
        <w:rPr>
          <w:rFonts w:hint="eastAsia" w:asciiTheme="minorEastAsia" w:hAnsiTheme="minorEastAsia" w:cstheme="minorEastAsia"/>
          <w:b/>
          <w:color w:val="auto"/>
          <w:szCs w:val="24"/>
          <w:highlight w:val="none"/>
        </w:rPr>
        <w:t>此议案获得通过。</w:t>
      </w:r>
    </w:p>
    <w:p w14:paraId="497F6DB9">
      <w:pPr>
        <w:adjustRightInd w:val="0"/>
        <w:spacing w:line="360" w:lineRule="auto"/>
        <w:ind w:firstLine="480"/>
        <w:rPr>
          <w:rFonts w:asciiTheme="minorEastAsia" w:hAnsiTheme="minorEastAsia" w:cstheme="minorEastAsia"/>
          <w:color w:val="auto"/>
          <w:szCs w:val="24"/>
          <w:highlight w:val="none"/>
        </w:rPr>
      </w:pPr>
      <w:r>
        <w:rPr>
          <w:rFonts w:hint="eastAsia" w:asciiTheme="minorEastAsia" w:hAnsiTheme="minorEastAsia" w:cstheme="minorEastAsia"/>
          <w:color w:val="auto"/>
          <w:szCs w:val="24"/>
          <w:highlight w:val="none"/>
        </w:rPr>
        <w:t>（八）审议并批准《本公司2025年度独立董事述职报告》《董事会战略委员会2025年度履职情况报告》《董事会审计委员会2025年度履职情况报告》《董事会提名委员会2025年度履职情况报告》及《董事会薪酬与考核委员会2025年度履职情况报告》。</w:t>
      </w:r>
    </w:p>
    <w:p w14:paraId="5E1D87B7">
      <w:pPr>
        <w:pStyle w:val="7"/>
        <w:adjustRightInd w:val="0"/>
        <w:spacing w:before="0"/>
        <w:ind w:left="0"/>
        <w:rPr>
          <w:rFonts w:cstheme="minorEastAsia"/>
          <w:color w:val="auto"/>
          <w:highlight w:val="none"/>
        </w:rPr>
      </w:pPr>
      <w:r>
        <w:rPr>
          <w:rFonts w:hint="eastAsia" w:cstheme="minorEastAsia"/>
          <w:color w:val="auto"/>
          <w:highlight w:val="none"/>
        </w:rPr>
        <w:t>本议案已经本公司董事会战略委员会、审计委员会、提名委员会、薪酬与考核委员会审议通过，并同意提交董事会审议。</w:t>
      </w:r>
    </w:p>
    <w:p w14:paraId="5C1612C9">
      <w:pPr>
        <w:adjustRightInd w:val="0"/>
        <w:spacing w:line="360" w:lineRule="auto"/>
        <w:ind w:firstLine="482"/>
        <w:rPr>
          <w:rFonts w:asciiTheme="minorEastAsia" w:hAnsiTheme="minorEastAsia" w:cstheme="minorEastAsia"/>
          <w:b/>
          <w:color w:val="auto"/>
          <w:szCs w:val="24"/>
          <w:highlight w:val="none"/>
        </w:rPr>
      </w:pPr>
      <w:r>
        <w:rPr>
          <w:rFonts w:hint="eastAsia" w:asciiTheme="minorEastAsia" w:hAnsiTheme="minorEastAsia" w:cstheme="minorEastAsia"/>
          <w:b/>
          <w:color w:val="auto"/>
          <w:szCs w:val="24"/>
          <w:highlight w:val="none"/>
        </w:rPr>
        <w:t>表决结果：同意12票；反对0票；弃权0票。</w:t>
      </w:r>
    </w:p>
    <w:p w14:paraId="7EBDBD2B">
      <w:pPr>
        <w:adjustRightInd w:val="0"/>
        <w:spacing w:line="360" w:lineRule="auto"/>
        <w:ind w:firstLine="482"/>
        <w:rPr>
          <w:rFonts w:asciiTheme="minorEastAsia" w:hAnsiTheme="minorEastAsia" w:cstheme="minorEastAsia"/>
          <w:b/>
          <w:color w:val="auto"/>
          <w:szCs w:val="24"/>
          <w:highlight w:val="none"/>
        </w:rPr>
      </w:pPr>
      <w:r>
        <w:rPr>
          <w:rFonts w:hint="eastAsia" w:asciiTheme="minorEastAsia" w:hAnsiTheme="minorEastAsia" w:cstheme="minorEastAsia"/>
          <w:b/>
          <w:color w:val="auto"/>
          <w:szCs w:val="24"/>
          <w:highlight w:val="none"/>
        </w:rPr>
        <w:t>此议案获得通过。</w:t>
      </w:r>
    </w:p>
    <w:p w14:paraId="412CD1CC">
      <w:pPr>
        <w:adjustRightInd w:val="0"/>
        <w:spacing w:line="360" w:lineRule="auto"/>
        <w:ind w:firstLine="482"/>
        <w:rPr>
          <w:rFonts w:asciiTheme="minorEastAsia" w:hAnsiTheme="minorEastAsia" w:cstheme="minorEastAsia"/>
          <w:b/>
          <w:color w:val="auto"/>
          <w:szCs w:val="24"/>
          <w:highlight w:val="none"/>
        </w:rPr>
      </w:pPr>
    </w:p>
    <w:p w14:paraId="6AD0C9BA">
      <w:pPr>
        <w:adjustRightInd w:val="0"/>
        <w:spacing w:line="360" w:lineRule="auto"/>
        <w:ind w:firstLine="480"/>
        <w:rPr>
          <w:rFonts w:asciiTheme="minorEastAsia" w:hAnsiTheme="minorEastAsia" w:cstheme="minorEastAsia"/>
          <w:color w:val="auto"/>
          <w:szCs w:val="24"/>
          <w:highlight w:val="none"/>
        </w:rPr>
      </w:pPr>
      <w:r>
        <w:rPr>
          <w:rFonts w:hint="eastAsia" w:asciiTheme="minorEastAsia" w:hAnsiTheme="minorEastAsia" w:cstheme="minorEastAsia"/>
          <w:color w:val="auto"/>
          <w:szCs w:val="24"/>
          <w:highlight w:val="none"/>
        </w:rPr>
        <w:t>（九）审议并批准《本公司2025年度内部控制评价报告》《本公司2025年度内部控制审计报告》，通过对本公司的风险管理及内部监控系统的检查，一致认为其系统有效及足够。</w:t>
      </w:r>
    </w:p>
    <w:p w14:paraId="7712CB72">
      <w:pPr>
        <w:pStyle w:val="7"/>
        <w:adjustRightInd w:val="0"/>
        <w:spacing w:before="0"/>
        <w:ind w:left="0"/>
        <w:rPr>
          <w:rFonts w:cstheme="minorEastAsia"/>
          <w:color w:val="auto"/>
          <w:highlight w:val="none"/>
        </w:rPr>
      </w:pPr>
      <w:r>
        <w:rPr>
          <w:rFonts w:hint="eastAsia" w:cstheme="minorEastAsia"/>
          <w:color w:val="auto"/>
          <w:highlight w:val="none"/>
        </w:rPr>
        <w:t>本议案已经本公司董事会审计委员会审议通过，并同意提交董事会审议。</w:t>
      </w:r>
    </w:p>
    <w:p w14:paraId="79E70D9F">
      <w:pPr>
        <w:adjustRightInd w:val="0"/>
        <w:spacing w:line="360" w:lineRule="auto"/>
        <w:ind w:firstLine="482"/>
        <w:rPr>
          <w:rFonts w:asciiTheme="minorEastAsia" w:hAnsiTheme="minorEastAsia" w:cstheme="minorEastAsia"/>
          <w:b/>
          <w:color w:val="auto"/>
          <w:szCs w:val="24"/>
          <w:highlight w:val="none"/>
        </w:rPr>
      </w:pPr>
      <w:r>
        <w:rPr>
          <w:rFonts w:hint="eastAsia" w:asciiTheme="minorEastAsia" w:hAnsiTheme="minorEastAsia" w:cstheme="minorEastAsia"/>
          <w:b/>
          <w:color w:val="auto"/>
          <w:szCs w:val="24"/>
          <w:highlight w:val="none"/>
        </w:rPr>
        <w:t>表决结果：同意12票；反对0票；弃权0票。</w:t>
      </w:r>
    </w:p>
    <w:p w14:paraId="2816F0D0">
      <w:pPr>
        <w:adjustRightInd w:val="0"/>
        <w:spacing w:line="360" w:lineRule="auto"/>
        <w:ind w:firstLine="482"/>
        <w:rPr>
          <w:rFonts w:asciiTheme="minorEastAsia" w:hAnsiTheme="minorEastAsia" w:cstheme="minorEastAsia"/>
          <w:b/>
          <w:color w:val="auto"/>
          <w:szCs w:val="24"/>
          <w:highlight w:val="none"/>
        </w:rPr>
      </w:pPr>
      <w:r>
        <w:rPr>
          <w:rFonts w:hint="eastAsia" w:asciiTheme="minorEastAsia" w:hAnsiTheme="minorEastAsia" w:cstheme="minorEastAsia"/>
          <w:b/>
          <w:color w:val="auto"/>
          <w:szCs w:val="24"/>
          <w:highlight w:val="none"/>
        </w:rPr>
        <w:t>此议案获得通过。</w:t>
      </w:r>
    </w:p>
    <w:p w14:paraId="228F8481">
      <w:pPr>
        <w:pStyle w:val="2"/>
        <w:spacing w:line="360" w:lineRule="auto"/>
        <w:ind w:firstLine="480"/>
        <w:rPr>
          <w:rFonts w:asciiTheme="minorEastAsia" w:hAnsiTheme="minorEastAsia" w:cstheme="minorEastAsia"/>
          <w:color w:val="auto"/>
          <w:szCs w:val="24"/>
          <w:highlight w:val="none"/>
        </w:rPr>
      </w:pPr>
    </w:p>
    <w:p w14:paraId="1AF202CB">
      <w:pPr>
        <w:adjustRightInd w:val="0"/>
        <w:spacing w:line="360" w:lineRule="auto"/>
        <w:ind w:firstLine="480"/>
        <w:rPr>
          <w:rFonts w:asciiTheme="minorEastAsia" w:hAnsiTheme="minorEastAsia" w:cstheme="minorEastAsia"/>
          <w:color w:val="auto"/>
          <w:szCs w:val="24"/>
          <w:highlight w:val="none"/>
        </w:rPr>
      </w:pPr>
      <w:r>
        <w:rPr>
          <w:rFonts w:hint="eastAsia" w:asciiTheme="minorEastAsia" w:hAnsiTheme="minorEastAsia" w:cstheme="minorEastAsia"/>
          <w:color w:val="auto"/>
          <w:szCs w:val="24"/>
          <w:highlight w:val="none"/>
        </w:rPr>
        <w:t>（十）审议并批准《董事会对独立董事独立性评估的专项意见》。</w:t>
      </w:r>
    </w:p>
    <w:p w14:paraId="5295BFED">
      <w:pPr>
        <w:adjustRightInd w:val="0"/>
        <w:spacing w:line="360" w:lineRule="auto"/>
        <w:ind w:firstLine="482"/>
        <w:rPr>
          <w:rFonts w:asciiTheme="minorEastAsia" w:hAnsiTheme="minorEastAsia" w:cstheme="minorEastAsia"/>
          <w:b/>
          <w:color w:val="auto"/>
          <w:szCs w:val="24"/>
          <w:highlight w:val="none"/>
        </w:rPr>
      </w:pPr>
      <w:r>
        <w:rPr>
          <w:rFonts w:hint="eastAsia" w:asciiTheme="minorEastAsia" w:hAnsiTheme="minorEastAsia" w:cstheme="minorEastAsia"/>
          <w:b/>
          <w:color w:val="auto"/>
          <w:szCs w:val="24"/>
          <w:highlight w:val="none"/>
        </w:rPr>
        <w:t>表决结果：同意7票；反对0票；弃权0票。</w:t>
      </w:r>
    </w:p>
    <w:p w14:paraId="668E98DD">
      <w:pPr>
        <w:adjustRightInd w:val="0"/>
        <w:spacing w:line="360" w:lineRule="auto"/>
        <w:ind w:firstLine="482"/>
        <w:rPr>
          <w:rFonts w:asciiTheme="minorEastAsia" w:hAnsiTheme="minorEastAsia" w:cstheme="minorEastAsia"/>
          <w:b/>
          <w:color w:val="auto"/>
          <w:szCs w:val="24"/>
          <w:highlight w:val="none"/>
        </w:rPr>
      </w:pPr>
      <w:r>
        <w:rPr>
          <w:rFonts w:hint="eastAsia" w:asciiTheme="minorEastAsia" w:hAnsiTheme="minorEastAsia" w:cstheme="minorEastAsia"/>
          <w:b/>
          <w:color w:val="auto"/>
          <w:szCs w:val="24"/>
          <w:highlight w:val="none"/>
        </w:rPr>
        <w:t>此议案获得通过。</w:t>
      </w:r>
    </w:p>
    <w:p w14:paraId="42574D0D">
      <w:pPr>
        <w:adjustRightInd w:val="0"/>
        <w:spacing w:line="360" w:lineRule="auto"/>
        <w:ind w:firstLine="482"/>
        <w:rPr>
          <w:rFonts w:asciiTheme="minorEastAsia" w:hAnsiTheme="minorEastAsia" w:cstheme="minorEastAsia"/>
          <w:b/>
          <w:color w:val="auto"/>
          <w:szCs w:val="24"/>
          <w:highlight w:val="none"/>
        </w:rPr>
      </w:pPr>
      <w:r>
        <w:rPr>
          <w:rFonts w:hint="eastAsia" w:asciiTheme="minorEastAsia" w:hAnsiTheme="minorEastAsia" w:cstheme="minorEastAsia"/>
          <w:b/>
          <w:color w:val="auto"/>
          <w:szCs w:val="24"/>
          <w:highlight w:val="none"/>
        </w:rPr>
        <w:t>此议案独立董事徐光华先生、葛扬先生、顾朝阳先生、谭世俊先生、孙立军先生回避表决，其余各董事均可在决议案中投票。</w:t>
      </w:r>
    </w:p>
    <w:p w14:paraId="21CB430C">
      <w:pPr>
        <w:adjustRightInd w:val="0"/>
        <w:spacing w:line="360" w:lineRule="auto"/>
        <w:ind w:firstLine="482"/>
        <w:rPr>
          <w:rFonts w:asciiTheme="minorEastAsia" w:hAnsiTheme="minorEastAsia" w:cstheme="minorEastAsia"/>
          <w:b/>
          <w:color w:val="auto"/>
          <w:szCs w:val="24"/>
          <w:highlight w:val="none"/>
        </w:rPr>
      </w:pPr>
    </w:p>
    <w:p w14:paraId="1BD9CF27">
      <w:pPr>
        <w:adjustRightInd w:val="0"/>
        <w:spacing w:line="360" w:lineRule="auto"/>
        <w:ind w:firstLine="480"/>
        <w:rPr>
          <w:rFonts w:asciiTheme="minorEastAsia" w:hAnsiTheme="minorEastAsia" w:cstheme="minorEastAsia"/>
          <w:color w:val="auto"/>
          <w:szCs w:val="24"/>
          <w:highlight w:val="none"/>
        </w:rPr>
      </w:pPr>
      <w:r>
        <w:rPr>
          <w:rFonts w:hint="eastAsia" w:asciiTheme="minorEastAsia" w:hAnsiTheme="minorEastAsia" w:cstheme="minorEastAsia"/>
          <w:color w:val="auto"/>
          <w:szCs w:val="24"/>
          <w:highlight w:val="none"/>
        </w:rPr>
        <w:t>（十一）审议并批准《关于本公司2025年度ESG报告的议案》。</w:t>
      </w:r>
    </w:p>
    <w:p w14:paraId="650D2D04">
      <w:pPr>
        <w:pStyle w:val="7"/>
        <w:adjustRightInd w:val="0"/>
        <w:spacing w:before="0"/>
        <w:ind w:left="0"/>
        <w:rPr>
          <w:rFonts w:cstheme="minorEastAsia"/>
          <w:color w:val="auto"/>
          <w:highlight w:val="none"/>
        </w:rPr>
      </w:pPr>
      <w:r>
        <w:rPr>
          <w:rFonts w:hint="eastAsia" w:cstheme="minorEastAsia"/>
          <w:color w:val="auto"/>
          <w:highlight w:val="none"/>
        </w:rPr>
        <w:t>本议案已经本公司董事会战略委员会审议通过，并同意提交董事会审议。</w:t>
      </w:r>
    </w:p>
    <w:p w14:paraId="19789A05">
      <w:pPr>
        <w:adjustRightInd w:val="0"/>
        <w:spacing w:line="360" w:lineRule="auto"/>
        <w:ind w:firstLine="482"/>
        <w:rPr>
          <w:rFonts w:asciiTheme="minorEastAsia" w:hAnsiTheme="minorEastAsia" w:cstheme="minorEastAsia"/>
          <w:b/>
          <w:color w:val="auto"/>
          <w:szCs w:val="24"/>
          <w:highlight w:val="none"/>
        </w:rPr>
      </w:pPr>
      <w:r>
        <w:rPr>
          <w:rFonts w:hint="eastAsia" w:asciiTheme="minorEastAsia" w:hAnsiTheme="minorEastAsia" w:cstheme="minorEastAsia"/>
          <w:b/>
          <w:color w:val="auto"/>
          <w:szCs w:val="24"/>
          <w:highlight w:val="none"/>
        </w:rPr>
        <w:t>表决结果：同意12票；反对0票；弃权0票。</w:t>
      </w:r>
    </w:p>
    <w:p w14:paraId="1BD2B7E5">
      <w:pPr>
        <w:adjustRightInd w:val="0"/>
        <w:spacing w:line="360" w:lineRule="auto"/>
        <w:ind w:firstLine="482"/>
        <w:rPr>
          <w:rFonts w:asciiTheme="minorEastAsia" w:hAnsiTheme="minorEastAsia" w:cstheme="minorEastAsia"/>
          <w:b/>
          <w:color w:val="auto"/>
          <w:szCs w:val="24"/>
          <w:highlight w:val="none"/>
        </w:rPr>
      </w:pPr>
      <w:r>
        <w:rPr>
          <w:rFonts w:hint="eastAsia" w:asciiTheme="minorEastAsia" w:hAnsiTheme="minorEastAsia" w:cstheme="minorEastAsia"/>
          <w:b/>
          <w:color w:val="auto"/>
          <w:szCs w:val="24"/>
          <w:highlight w:val="none"/>
        </w:rPr>
        <w:t>此议案获得通过。</w:t>
      </w:r>
    </w:p>
    <w:p w14:paraId="3AED47C3">
      <w:pPr>
        <w:spacing w:line="360" w:lineRule="auto"/>
        <w:ind w:firstLine="482"/>
        <w:rPr>
          <w:rFonts w:asciiTheme="minorEastAsia" w:hAnsiTheme="minorEastAsia" w:cstheme="minorEastAsia"/>
          <w:b/>
          <w:color w:val="auto"/>
          <w:szCs w:val="24"/>
          <w:highlight w:val="none"/>
        </w:rPr>
      </w:pPr>
    </w:p>
    <w:p w14:paraId="42E33660">
      <w:pPr>
        <w:adjustRightInd w:val="0"/>
        <w:spacing w:line="360" w:lineRule="auto"/>
        <w:ind w:firstLine="480"/>
        <w:rPr>
          <w:rFonts w:asciiTheme="minorEastAsia" w:hAnsiTheme="minorEastAsia" w:cstheme="minorEastAsia"/>
          <w:color w:val="auto"/>
          <w:szCs w:val="24"/>
          <w:highlight w:val="none"/>
        </w:rPr>
      </w:pPr>
      <w:r>
        <w:rPr>
          <w:rFonts w:hint="eastAsia" w:asciiTheme="minorEastAsia" w:hAnsiTheme="minorEastAsia" w:cstheme="minorEastAsia"/>
          <w:color w:val="auto"/>
          <w:szCs w:val="24"/>
          <w:highlight w:val="none"/>
        </w:rPr>
        <w:t>（十二）审议并批准《关于审计委员会对会计师事务所2025年度履行监督职责情况报告的议案》。</w:t>
      </w:r>
    </w:p>
    <w:p w14:paraId="14A2A190">
      <w:pPr>
        <w:spacing w:line="360" w:lineRule="auto"/>
        <w:ind w:firstLine="480"/>
        <w:rPr>
          <w:rFonts w:asciiTheme="minorEastAsia" w:hAnsiTheme="minorEastAsia" w:cstheme="minorEastAsia"/>
          <w:color w:val="auto"/>
          <w:szCs w:val="24"/>
          <w:highlight w:val="none"/>
        </w:rPr>
      </w:pPr>
      <w:r>
        <w:rPr>
          <w:rFonts w:hint="eastAsia" w:asciiTheme="minorEastAsia" w:hAnsiTheme="minorEastAsia" w:cstheme="minorEastAsia"/>
          <w:color w:val="auto"/>
          <w:szCs w:val="24"/>
          <w:highlight w:val="none"/>
        </w:rPr>
        <w:t>本议案已经本公司董事会审计委员会审议通过，并同意提交董事会审议。</w:t>
      </w:r>
    </w:p>
    <w:p w14:paraId="11601843">
      <w:pPr>
        <w:adjustRightInd w:val="0"/>
        <w:spacing w:line="360" w:lineRule="auto"/>
        <w:ind w:firstLine="482"/>
        <w:rPr>
          <w:rFonts w:asciiTheme="minorEastAsia" w:hAnsiTheme="minorEastAsia" w:cstheme="minorEastAsia"/>
          <w:b/>
          <w:color w:val="auto"/>
          <w:szCs w:val="24"/>
          <w:highlight w:val="none"/>
        </w:rPr>
      </w:pPr>
      <w:r>
        <w:rPr>
          <w:rFonts w:hint="eastAsia" w:asciiTheme="minorEastAsia" w:hAnsiTheme="minorEastAsia" w:cstheme="minorEastAsia"/>
          <w:b/>
          <w:color w:val="auto"/>
          <w:szCs w:val="24"/>
          <w:highlight w:val="none"/>
        </w:rPr>
        <w:t>表决结果：同意12票；反对0票；弃权0票。</w:t>
      </w:r>
    </w:p>
    <w:p w14:paraId="751BA580">
      <w:pPr>
        <w:spacing w:line="360" w:lineRule="auto"/>
        <w:ind w:firstLine="482"/>
        <w:rPr>
          <w:rFonts w:asciiTheme="minorEastAsia" w:hAnsiTheme="minorEastAsia" w:cstheme="minorEastAsia"/>
          <w:b/>
          <w:color w:val="auto"/>
          <w:szCs w:val="24"/>
          <w:highlight w:val="none"/>
        </w:rPr>
      </w:pPr>
      <w:r>
        <w:rPr>
          <w:rFonts w:hint="eastAsia" w:asciiTheme="minorEastAsia" w:hAnsiTheme="minorEastAsia" w:cstheme="minorEastAsia"/>
          <w:b/>
          <w:color w:val="auto"/>
          <w:szCs w:val="24"/>
          <w:highlight w:val="none"/>
        </w:rPr>
        <w:t>此议案获得通过。</w:t>
      </w:r>
    </w:p>
    <w:p w14:paraId="046D1113">
      <w:pPr>
        <w:pStyle w:val="2"/>
        <w:spacing w:line="360" w:lineRule="auto"/>
        <w:ind w:firstLine="480"/>
        <w:rPr>
          <w:rFonts w:asciiTheme="minorEastAsia" w:hAnsiTheme="minorEastAsia" w:cstheme="minorEastAsia"/>
          <w:color w:val="auto"/>
          <w:szCs w:val="24"/>
          <w:highlight w:val="none"/>
        </w:rPr>
      </w:pPr>
    </w:p>
    <w:p w14:paraId="0DBD3625">
      <w:pPr>
        <w:adjustRightInd w:val="0"/>
        <w:spacing w:line="360" w:lineRule="auto"/>
        <w:ind w:firstLine="480"/>
        <w:rPr>
          <w:rFonts w:asciiTheme="minorEastAsia" w:hAnsiTheme="minorEastAsia" w:cstheme="minorEastAsia"/>
          <w:color w:val="auto"/>
          <w:szCs w:val="24"/>
          <w:highlight w:val="none"/>
        </w:rPr>
      </w:pPr>
      <w:r>
        <w:rPr>
          <w:rFonts w:hint="eastAsia" w:asciiTheme="minorEastAsia" w:hAnsiTheme="minorEastAsia" w:cstheme="minorEastAsia"/>
          <w:color w:val="auto"/>
          <w:szCs w:val="24"/>
          <w:highlight w:val="none"/>
        </w:rPr>
        <w:t>（十三）审议并批准《关于评估2025年度会计师事务所履职情况的议案》。</w:t>
      </w:r>
    </w:p>
    <w:p w14:paraId="43135927">
      <w:pPr>
        <w:spacing w:line="360" w:lineRule="auto"/>
        <w:ind w:firstLine="480"/>
        <w:rPr>
          <w:rFonts w:asciiTheme="minorEastAsia" w:hAnsiTheme="minorEastAsia" w:cstheme="minorEastAsia"/>
          <w:b/>
          <w:bCs/>
          <w:color w:val="auto"/>
          <w:szCs w:val="24"/>
          <w:highlight w:val="none"/>
        </w:rPr>
      </w:pPr>
      <w:r>
        <w:rPr>
          <w:rFonts w:hint="eastAsia" w:asciiTheme="minorEastAsia" w:hAnsiTheme="minorEastAsia" w:cstheme="minorEastAsia"/>
          <w:color w:val="auto"/>
          <w:szCs w:val="24"/>
          <w:highlight w:val="none"/>
        </w:rPr>
        <w:t>本议案已经本公司董事会审计委员会审议通过，并同意提交董事会审议。</w:t>
      </w:r>
    </w:p>
    <w:p w14:paraId="2C364824">
      <w:pPr>
        <w:adjustRightInd w:val="0"/>
        <w:spacing w:line="360" w:lineRule="auto"/>
        <w:ind w:firstLine="482"/>
        <w:rPr>
          <w:rFonts w:asciiTheme="minorEastAsia" w:hAnsiTheme="minorEastAsia" w:cstheme="minorEastAsia"/>
          <w:b/>
          <w:color w:val="auto"/>
          <w:szCs w:val="24"/>
          <w:highlight w:val="none"/>
        </w:rPr>
      </w:pPr>
      <w:r>
        <w:rPr>
          <w:rFonts w:hint="eastAsia" w:asciiTheme="minorEastAsia" w:hAnsiTheme="minorEastAsia" w:cstheme="minorEastAsia"/>
          <w:b/>
          <w:color w:val="auto"/>
          <w:szCs w:val="24"/>
          <w:highlight w:val="none"/>
        </w:rPr>
        <w:t>表决结果：同意12票；反对0票；弃权0票。</w:t>
      </w:r>
    </w:p>
    <w:p w14:paraId="33FC6251">
      <w:pPr>
        <w:adjustRightInd w:val="0"/>
        <w:spacing w:line="360" w:lineRule="auto"/>
        <w:ind w:firstLine="482"/>
        <w:rPr>
          <w:rFonts w:asciiTheme="minorEastAsia" w:hAnsiTheme="minorEastAsia" w:cstheme="minorEastAsia"/>
          <w:b/>
          <w:color w:val="auto"/>
          <w:szCs w:val="24"/>
          <w:highlight w:val="none"/>
        </w:rPr>
      </w:pPr>
      <w:r>
        <w:rPr>
          <w:rFonts w:hint="eastAsia" w:asciiTheme="minorEastAsia" w:hAnsiTheme="minorEastAsia" w:cstheme="minorEastAsia"/>
          <w:b/>
          <w:color w:val="auto"/>
          <w:szCs w:val="24"/>
          <w:highlight w:val="none"/>
        </w:rPr>
        <w:t>此议案获得通过。</w:t>
      </w:r>
    </w:p>
    <w:p w14:paraId="5A2EBA4C">
      <w:pPr>
        <w:adjustRightInd w:val="0"/>
        <w:spacing w:line="360" w:lineRule="auto"/>
        <w:ind w:firstLine="482"/>
        <w:rPr>
          <w:rFonts w:asciiTheme="minorEastAsia" w:hAnsiTheme="minorEastAsia" w:cstheme="minorEastAsia"/>
          <w:b/>
          <w:color w:val="auto"/>
          <w:szCs w:val="24"/>
          <w:highlight w:val="none"/>
        </w:rPr>
      </w:pPr>
    </w:p>
    <w:p w14:paraId="2CDDC257">
      <w:pPr>
        <w:spacing w:line="360" w:lineRule="auto"/>
        <w:ind w:firstLine="480"/>
        <w:rPr>
          <w:rFonts w:asciiTheme="minorEastAsia" w:hAnsiTheme="minorEastAsia" w:cstheme="minorEastAsia"/>
          <w:color w:val="auto"/>
          <w:szCs w:val="24"/>
          <w:highlight w:val="none"/>
        </w:rPr>
      </w:pPr>
      <w:r>
        <w:rPr>
          <w:rFonts w:hint="eastAsia" w:asciiTheme="minorEastAsia" w:hAnsiTheme="minorEastAsia" w:cstheme="minorEastAsia"/>
          <w:color w:val="auto"/>
          <w:szCs w:val="24"/>
          <w:highlight w:val="none"/>
        </w:rPr>
        <w:t>（十四）审议并批准《关于本公司利用自有闲置资金购买短期金融产品的议案》。</w:t>
      </w:r>
    </w:p>
    <w:p w14:paraId="3D694A12">
      <w:pPr>
        <w:spacing w:line="360" w:lineRule="auto"/>
        <w:ind w:firstLine="480"/>
        <w:rPr>
          <w:rFonts w:asciiTheme="minorEastAsia" w:hAnsiTheme="minorEastAsia" w:cstheme="minorEastAsia"/>
          <w:color w:val="auto"/>
          <w:szCs w:val="24"/>
          <w:highlight w:val="none"/>
        </w:rPr>
      </w:pPr>
      <w:r>
        <w:rPr>
          <w:rFonts w:hint="eastAsia" w:asciiTheme="minorEastAsia" w:hAnsiTheme="minorEastAsia" w:cstheme="minorEastAsia"/>
          <w:color w:val="auto"/>
          <w:szCs w:val="24"/>
          <w:highlight w:val="none"/>
        </w:rPr>
        <w:t>同意本公司在保障资金安全性和流动性的前提下，利用自有闲置资金购买短期低风险型金融产品，在任一间金融机构购买金融产品的年度发生额不超过人民币25亿元，在所有金融机构购买的金融产品单日最高余额总计不超过人民币41亿元，有效期限为1年，并授权执行董事处理合同签署及资金拨付审批等后续相关事宜。</w:t>
      </w:r>
    </w:p>
    <w:p w14:paraId="337CE465">
      <w:pPr>
        <w:spacing w:line="360" w:lineRule="auto"/>
        <w:ind w:firstLine="482"/>
        <w:rPr>
          <w:rFonts w:asciiTheme="minorEastAsia" w:hAnsiTheme="minorEastAsia" w:cstheme="minorEastAsia"/>
          <w:b/>
          <w:color w:val="auto"/>
          <w:szCs w:val="24"/>
          <w:highlight w:val="none"/>
        </w:rPr>
      </w:pPr>
      <w:r>
        <w:rPr>
          <w:rFonts w:hint="eastAsia" w:asciiTheme="minorEastAsia" w:hAnsiTheme="minorEastAsia" w:cstheme="minorEastAsia"/>
          <w:b/>
          <w:color w:val="auto"/>
          <w:szCs w:val="24"/>
          <w:highlight w:val="none"/>
        </w:rPr>
        <w:t>表决结果：同意12票；反对0票；弃权0票。</w:t>
      </w:r>
    </w:p>
    <w:p w14:paraId="7FC64869">
      <w:pPr>
        <w:spacing w:line="360" w:lineRule="auto"/>
        <w:ind w:firstLine="482"/>
        <w:rPr>
          <w:rFonts w:asciiTheme="minorEastAsia" w:hAnsiTheme="minorEastAsia" w:cstheme="minorEastAsia"/>
          <w:b/>
          <w:color w:val="auto"/>
          <w:szCs w:val="24"/>
          <w:highlight w:val="none"/>
        </w:rPr>
      </w:pPr>
      <w:r>
        <w:rPr>
          <w:rFonts w:hint="eastAsia" w:asciiTheme="minorEastAsia" w:hAnsiTheme="minorEastAsia" w:cstheme="minorEastAsia"/>
          <w:b/>
          <w:color w:val="auto"/>
          <w:szCs w:val="24"/>
          <w:highlight w:val="none"/>
        </w:rPr>
        <w:t>此议案获得通过。</w:t>
      </w:r>
    </w:p>
    <w:p w14:paraId="56780134">
      <w:pPr>
        <w:adjustRightInd w:val="0"/>
        <w:spacing w:line="360" w:lineRule="auto"/>
        <w:ind w:firstLine="482"/>
        <w:rPr>
          <w:rFonts w:asciiTheme="minorEastAsia" w:hAnsiTheme="minorEastAsia" w:cstheme="minorEastAsia"/>
          <w:b/>
          <w:color w:val="auto"/>
          <w:szCs w:val="24"/>
          <w:highlight w:val="none"/>
        </w:rPr>
      </w:pPr>
    </w:p>
    <w:p w14:paraId="25F24E27">
      <w:pPr>
        <w:adjustRightInd w:val="0"/>
        <w:spacing w:line="360" w:lineRule="auto"/>
        <w:ind w:firstLine="480"/>
        <w:rPr>
          <w:rFonts w:asciiTheme="minorEastAsia" w:hAnsiTheme="minorEastAsia" w:cstheme="minorEastAsia"/>
          <w:color w:val="auto"/>
          <w:szCs w:val="24"/>
          <w:highlight w:val="none"/>
        </w:rPr>
      </w:pPr>
      <w:r>
        <w:rPr>
          <w:rFonts w:hint="eastAsia" w:asciiTheme="minorEastAsia" w:hAnsiTheme="minorEastAsia" w:cstheme="minorEastAsia"/>
          <w:color w:val="auto"/>
          <w:szCs w:val="24"/>
          <w:highlight w:val="none"/>
        </w:rPr>
        <w:t>（十五）审议并批准《关于本公司注册发行中期票据的议案》。</w:t>
      </w:r>
    </w:p>
    <w:p w14:paraId="1A531B8E">
      <w:pPr>
        <w:spacing w:line="360" w:lineRule="auto"/>
        <w:ind w:firstLine="480"/>
        <w:rPr>
          <w:rFonts w:asciiTheme="minorEastAsia" w:hAnsiTheme="minorEastAsia" w:cstheme="minorEastAsia"/>
          <w:color w:val="auto"/>
          <w:szCs w:val="24"/>
          <w:highlight w:val="none"/>
        </w:rPr>
      </w:pPr>
      <w:r>
        <w:rPr>
          <w:rFonts w:hint="eastAsia" w:asciiTheme="minorEastAsia" w:hAnsiTheme="minorEastAsia" w:cstheme="minorEastAsia"/>
          <w:color w:val="auto"/>
          <w:szCs w:val="24"/>
          <w:highlight w:val="none"/>
        </w:rPr>
        <w:t>同意本公司注册发行规模不超过人民币40亿元（含40亿元）的中期票据，在注册有效期内一次或分期发行；提请股东会审议并授权董事会及董事会授权的执行董事处理合同签署及资金拨付审批等后续相关事宜；授权有效期限自股东会审议通过之日起至注册有效期截止之日止。</w:t>
      </w:r>
    </w:p>
    <w:p w14:paraId="51466DEC">
      <w:pPr>
        <w:pStyle w:val="7"/>
        <w:adjustRightInd w:val="0"/>
        <w:spacing w:before="0"/>
        <w:ind w:left="0"/>
        <w:rPr>
          <w:rFonts w:cstheme="minorEastAsia"/>
          <w:color w:val="auto"/>
          <w:highlight w:val="none"/>
        </w:rPr>
      </w:pPr>
      <w:r>
        <w:rPr>
          <w:rFonts w:hint="eastAsia" w:cstheme="minorEastAsia"/>
          <w:color w:val="auto"/>
          <w:highlight w:val="none"/>
        </w:rPr>
        <w:t>本议案已经本公司董事会战略委员会审议通过，并同意提交董事会审议。</w:t>
      </w:r>
    </w:p>
    <w:p w14:paraId="475F5F44">
      <w:pPr>
        <w:adjustRightInd w:val="0"/>
        <w:spacing w:line="360" w:lineRule="auto"/>
        <w:ind w:firstLine="482"/>
        <w:rPr>
          <w:rFonts w:asciiTheme="minorEastAsia" w:hAnsiTheme="minorEastAsia" w:cstheme="minorEastAsia"/>
          <w:b/>
          <w:color w:val="auto"/>
          <w:szCs w:val="24"/>
          <w:highlight w:val="none"/>
        </w:rPr>
      </w:pPr>
      <w:r>
        <w:rPr>
          <w:rFonts w:hint="eastAsia" w:asciiTheme="minorEastAsia" w:hAnsiTheme="minorEastAsia" w:cstheme="minorEastAsia"/>
          <w:b/>
          <w:color w:val="auto"/>
          <w:szCs w:val="24"/>
          <w:highlight w:val="none"/>
        </w:rPr>
        <w:t>表决结果：同意12票；反对0票；弃权0票。</w:t>
      </w:r>
    </w:p>
    <w:p w14:paraId="4BA88418">
      <w:pPr>
        <w:adjustRightInd w:val="0"/>
        <w:spacing w:line="360" w:lineRule="auto"/>
        <w:ind w:firstLine="482"/>
        <w:rPr>
          <w:rFonts w:asciiTheme="minorEastAsia" w:hAnsiTheme="minorEastAsia" w:cstheme="minorEastAsia"/>
          <w:b/>
          <w:color w:val="auto"/>
          <w:szCs w:val="24"/>
          <w:highlight w:val="none"/>
        </w:rPr>
      </w:pPr>
      <w:r>
        <w:rPr>
          <w:rFonts w:hint="eastAsia" w:asciiTheme="minorEastAsia" w:hAnsiTheme="minorEastAsia" w:cstheme="minorEastAsia"/>
          <w:b/>
          <w:color w:val="auto"/>
          <w:szCs w:val="24"/>
          <w:highlight w:val="none"/>
        </w:rPr>
        <w:t>此议案获得通过。</w:t>
      </w:r>
    </w:p>
    <w:p w14:paraId="18A8491E">
      <w:pPr>
        <w:spacing w:line="360" w:lineRule="auto"/>
        <w:ind w:firstLine="480"/>
        <w:rPr>
          <w:rFonts w:asciiTheme="minorEastAsia" w:hAnsiTheme="minorEastAsia" w:cstheme="minorEastAsia"/>
          <w:color w:val="auto"/>
          <w:szCs w:val="24"/>
          <w:highlight w:val="none"/>
        </w:rPr>
      </w:pPr>
    </w:p>
    <w:p w14:paraId="527D9B2A">
      <w:pPr>
        <w:adjustRightInd w:val="0"/>
        <w:spacing w:line="360" w:lineRule="auto"/>
        <w:ind w:firstLine="480"/>
        <w:rPr>
          <w:rFonts w:asciiTheme="minorEastAsia" w:hAnsiTheme="minorEastAsia" w:cstheme="minorEastAsia"/>
          <w:color w:val="auto"/>
          <w:szCs w:val="24"/>
          <w:highlight w:val="none"/>
        </w:rPr>
      </w:pPr>
      <w:r>
        <w:rPr>
          <w:rFonts w:hint="eastAsia" w:asciiTheme="minorEastAsia" w:hAnsiTheme="minorEastAsia" w:cstheme="minorEastAsia"/>
          <w:color w:val="auto"/>
          <w:szCs w:val="24"/>
          <w:highlight w:val="none"/>
        </w:rPr>
        <w:t>（十六）审议并批准《关于本公司注册发行超短期融资券的议案》。</w:t>
      </w:r>
    </w:p>
    <w:p w14:paraId="5D070A46">
      <w:pPr>
        <w:pStyle w:val="2"/>
        <w:spacing w:line="360" w:lineRule="auto"/>
        <w:ind w:firstLine="480"/>
        <w:rPr>
          <w:rFonts w:asciiTheme="minorEastAsia" w:hAnsiTheme="minorEastAsia" w:cstheme="minorEastAsia"/>
          <w:color w:val="auto"/>
          <w:szCs w:val="24"/>
          <w:highlight w:val="none"/>
        </w:rPr>
      </w:pPr>
      <w:r>
        <w:rPr>
          <w:rFonts w:hint="eastAsia" w:asciiTheme="minorEastAsia" w:hAnsiTheme="minorEastAsia" w:cstheme="minorEastAsia"/>
          <w:color w:val="auto"/>
          <w:szCs w:val="24"/>
          <w:highlight w:val="none"/>
        </w:rPr>
        <w:t>同意本公司注册发行规模不超过人民币40亿元的超短期融资券，在注册有效期内一次或分期发行；提请股东会审议并授权董事会及董事会授权的执行董事处理合同签署及资金拨付审批等后续相关事宜；授权有效期限自股东会审议通过之日起至注册有效期截止之日止。</w:t>
      </w:r>
    </w:p>
    <w:p w14:paraId="530B0520">
      <w:pPr>
        <w:pStyle w:val="7"/>
        <w:adjustRightInd w:val="0"/>
        <w:spacing w:before="0"/>
        <w:ind w:left="0"/>
        <w:rPr>
          <w:rFonts w:cstheme="minorEastAsia"/>
          <w:color w:val="auto"/>
          <w:highlight w:val="none"/>
        </w:rPr>
      </w:pPr>
      <w:r>
        <w:rPr>
          <w:rFonts w:hint="eastAsia" w:cstheme="minorEastAsia"/>
          <w:color w:val="auto"/>
          <w:highlight w:val="none"/>
        </w:rPr>
        <w:t>本议案已经本公司董事会战略委员会审议通过，并同意提交董事会审议。</w:t>
      </w:r>
    </w:p>
    <w:p w14:paraId="5E0A9250">
      <w:pPr>
        <w:adjustRightInd w:val="0"/>
        <w:spacing w:line="360" w:lineRule="auto"/>
        <w:ind w:firstLine="482"/>
        <w:rPr>
          <w:rFonts w:asciiTheme="minorEastAsia" w:hAnsiTheme="minorEastAsia" w:cstheme="minorEastAsia"/>
          <w:b/>
          <w:color w:val="auto"/>
          <w:szCs w:val="24"/>
          <w:highlight w:val="none"/>
        </w:rPr>
      </w:pPr>
      <w:r>
        <w:rPr>
          <w:rFonts w:hint="eastAsia" w:asciiTheme="minorEastAsia" w:hAnsiTheme="minorEastAsia" w:cstheme="minorEastAsia"/>
          <w:b/>
          <w:color w:val="auto"/>
          <w:szCs w:val="24"/>
          <w:highlight w:val="none"/>
        </w:rPr>
        <w:t>表决结果：同意12票；反对0票；弃权0票。</w:t>
      </w:r>
    </w:p>
    <w:p w14:paraId="6DA32391">
      <w:pPr>
        <w:adjustRightInd w:val="0"/>
        <w:spacing w:line="360" w:lineRule="auto"/>
        <w:ind w:firstLine="482"/>
        <w:rPr>
          <w:rFonts w:asciiTheme="minorEastAsia" w:hAnsiTheme="minorEastAsia" w:cstheme="minorEastAsia"/>
          <w:b/>
          <w:color w:val="auto"/>
          <w:szCs w:val="24"/>
          <w:highlight w:val="none"/>
        </w:rPr>
      </w:pPr>
      <w:r>
        <w:rPr>
          <w:rFonts w:hint="eastAsia" w:asciiTheme="minorEastAsia" w:hAnsiTheme="minorEastAsia" w:cstheme="minorEastAsia"/>
          <w:b/>
          <w:color w:val="auto"/>
          <w:szCs w:val="24"/>
          <w:highlight w:val="none"/>
        </w:rPr>
        <w:t>此议案获得通过。</w:t>
      </w:r>
    </w:p>
    <w:p w14:paraId="60B598B6">
      <w:pPr>
        <w:pStyle w:val="2"/>
        <w:spacing w:line="360" w:lineRule="auto"/>
        <w:ind w:firstLine="480"/>
        <w:rPr>
          <w:rFonts w:asciiTheme="minorEastAsia" w:hAnsiTheme="minorEastAsia" w:cstheme="minorEastAsia"/>
          <w:color w:val="auto"/>
          <w:szCs w:val="24"/>
          <w:highlight w:val="none"/>
        </w:rPr>
      </w:pPr>
    </w:p>
    <w:p w14:paraId="77BBFF79">
      <w:pPr>
        <w:spacing w:line="360" w:lineRule="auto"/>
        <w:ind w:firstLine="480"/>
        <w:rPr>
          <w:rFonts w:asciiTheme="minorEastAsia" w:hAnsiTheme="minorEastAsia" w:cstheme="minorEastAsia"/>
          <w:color w:val="auto"/>
          <w:szCs w:val="24"/>
          <w:highlight w:val="none"/>
        </w:rPr>
      </w:pPr>
      <w:r>
        <w:rPr>
          <w:rFonts w:hint="eastAsia" w:asciiTheme="minorEastAsia" w:hAnsiTheme="minorEastAsia" w:cstheme="minorEastAsia"/>
          <w:color w:val="auto"/>
          <w:szCs w:val="24"/>
          <w:highlight w:val="none"/>
        </w:rPr>
        <w:t>（十七）审议并批准《关于本公司及控股子公司广靖锡澄高速公路有限责任公司（以下简称“广靖锡澄公司”）分别与江苏交通控股有限公司（以下简称“江苏交控”）签署直接融资统借统还资金使用协议的议案》。</w:t>
      </w:r>
    </w:p>
    <w:p w14:paraId="576FA4D3">
      <w:pPr>
        <w:pStyle w:val="2"/>
        <w:spacing w:line="360" w:lineRule="auto"/>
        <w:ind w:firstLine="480"/>
        <w:rPr>
          <w:rFonts w:asciiTheme="minorEastAsia" w:hAnsiTheme="minorEastAsia" w:cstheme="minorEastAsia"/>
          <w:color w:val="auto"/>
          <w:szCs w:val="24"/>
          <w:highlight w:val="none"/>
        </w:rPr>
      </w:pPr>
      <w:r>
        <w:rPr>
          <w:rFonts w:hint="eastAsia" w:asciiTheme="minorEastAsia" w:hAnsiTheme="minorEastAsia" w:cstheme="minorEastAsia"/>
          <w:color w:val="auto"/>
          <w:szCs w:val="24"/>
          <w:highlight w:val="none"/>
        </w:rPr>
        <w:t>同意本公司及控股子公司广靖锡澄公司分别与江苏交控签署直接融资统借统还资金使用协议。协议期均自董事会批准后实际签署之日起三年。以江苏交控为主体通过发行超短融、中票、企业债、公司债、保险债权计划等直接融资的方式筹集资金。资金用于股权出资、项目建设、偿还有息债务和补充流动资金等法律法规允许的相关用途。其中本公司融资余额不超过人民币150亿元，广靖锡澄公司融资余额不超过人民币20亿元，资金使用成本以融资产品的金额、利率、期限及手续费的实际发生额为准、且利率水平不高于贷款市场报价利率,且与江苏交控融资利率一致。本公司、广靖锡澄公司无需提供相应抵押和担保。</w:t>
      </w:r>
    </w:p>
    <w:p w14:paraId="0E19665B">
      <w:pPr>
        <w:pStyle w:val="2"/>
        <w:spacing w:line="360" w:lineRule="auto"/>
        <w:ind w:firstLine="480"/>
        <w:rPr>
          <w:rFonts w:asciiTheme="minorEastAsia" w:hAnsiTheme="minorEastAsia" w:cstheme="minorEastAsia"/>
          <w:color w:val="auto"/>
          <w:szCs w:val="24"/>
          <w:highlight w:val="none"/>
        </w:rPr>
      </w:pPr>
      <w:r>
        <w:rPr>
          <w:rFonts w:hint="eastAsia" w:asciiTheme="minorEastAsia" w:hAnsiTheme="minorEastAsia" w:cstheme="minorEastAsia"/>
          <w:color w:val="auto"/>
          <w:szCs w:val="24"/>
          <w:highlight w:val="none"/>
        </w:rPr>
        <w:t>本议案已经本公司董事会审计委员会、独立董事专门会议审议通过，并同意提交董事会审议。</w:t>
      </w:r>
    </w:p>
    <w:p w14:paraId="018D4400">
      <w:pPr>
        <w:spacing w:line="360" w:lineRule="auto"/>
        <w:ind w:firstLine="482"/>
        <w:rPr>
          <w:rFonts w:asciiTheme="minorEastAsia" w:hAnsiTheme="minorEastAsia" w:cstheme="minorEastAsia"/>
          <w:b/>
          <w:color w:val="auto"/>
          <w:szCs w:val="24"/>
          <w:highlight w:val="none"/>
        </w:rPr>
      </w:pPr>
      <w:r>
        <w:rPr>
          <w:rFonts w:hint="eastAsia" w:asciiTheme="minorEastAsia" w:hAnsiTheme="minorEastAsia" w:cstheme="minorEastAsia"/>
          <w:b/>
          <w:color w:val="auto"/>
          <w:szCs w:val="24"/>
          <w:highlight w:val="none"/>
        </w:rPr>
        <w:t>表决结果：同意10票；反对0票；弃权0票。</w:t>
      </w:r>
    </w:p>
    <w:p w14:paraId="47FC5EB9">
      <w:pPr>
        <w:spacing w:line="360" w:lineRule="auto"/>
        <w:ind w:firstLine="482"/>
        <w:rPr>
          <w:rFonts w:asciiTheme="minorEastAsia" w:hAnsiTheme="minorEastAsia" w:cstheme="minorEastAsia"/>
          <w:b/>
          <w:color w:val="auto"/>
          <w:szCs w:val="24"/>
          <w:highlight w:val="none"/>
        </w:rPr>
      </w:pPr>
      <w:r>
        <w:rPr>
          <w:rFonts w:hint="eastAsia" w:asciiTheme="minorEastAsia" w:hAnsiTheme="minorEastAsia" w:cstheme="minorEastAsia"/>
          <w:b/>
          <w:color w:val="auto"/>
          <w:szCs w:val="24"/>
          <w:highlight w:val="none"/>
        </w:rPr>
        <w:t>此议案获得通过。</w:t>
      </w:r>
    </w:p>
    <w:p w14:paraId="70E10B7B">
      <w:pPr>
        <w:tabs>
          <w:tab w:val="left" w:pos="180"/>
        </w:tabs>
        <w:adjustRightInd w:val="0"/>
        <w:spacing w:line="360" w:lineRule="auto"/>
        <w:ind w:firstLine="482"/>
        <w:rPr>
          <w:rFonts w:asciiTheme="minorEastAsia" w:hAnsiTheme="minorEastAsia" w:cstheme="minorEastAsia"/>
          <w:b/>
          <w:color w:val="auto"/>
          <w:szCs w:val="24"/>
          <w:highlight w:val="none"/>
        </w:rPr>
      </w:pPr>
      <w:r>
        <w:rPr>
          <w:rFonts w:hint="eastAsia" w:asciiTheme="minorEastAsia" w:hAnsiTheme="minorEastAsia" w:cstheme="minorEastAsia"/>
          <w:b/>
          <w:color w:val="auto"/>
          <w:szCs w:val="24"/>
          <w:highlight w:val="none"/>
        </w:rPr>
        <w:t>所有董事（包括独立非执行董事）认为以上交易条款公平合理，是在本公司日常业务中按一般商业条款进行，符合本公司及其股东整体利益。由于江苏交控提供的借款利率不高于</w:t>
      </w:r>
      <w:r>
        <w:rPr>
          <w:rFonts w:hint="eastAsia" w:asciiTheme="minorEastAsia" w:hAnsiTheme="minorEastAsia" w:cstheme="minorEastAsia"/>
          <w:b/>
          <w:bCs/>
          <w:color w:val="auto"/>
          <w:szCs w:val="24"/>
          <w:highlight w:val="none"/>
        </w:rPr>
        <w:t>贷款市场报价利率</w:t>
      </w:r>
      <w:r>
        <w:rPr>
          <w:rFonts w:hint="eastAsia" w:asciiTheme="minorEastAsia" w:hAnsiTheme="minorEastAsia" w:cstheme="minorEastAsia"/>
          <w:b/>
          <w:color w:val="auto"/>
          <w:szCs w:val="24"/>
          <w:highlight w:val="none"/>
        </w:rPr>
        <w:t>且本公司及其控股子公司广靖锡澄公司均对该借款无相应抵押或担保，按照《上海证券交易所股票上市规则》可以豁免按照关联交易的方式进行审议和披露，并根据《香港联合交易所有限公司证券上市规则》完全豁免遵守股东批准、年度审阅及所有披露规定。</w:t>
      </w:r>
    </w:p>
    <w:p w14:paraId="4158FA2C">
      <w:pPr>
        <w:adjustRightInd w:val="0"/>
        <w:spacing w:line="360" w:lineRule="auto"/>
        <w:ind w:firstLine="482"/>
        <w:jc w:val="left"/>
        <w:rPr>
          <w:rFonts w:asciiTheme="minorEastAsia" w:hAnsiTheme="minorEastAsia" w:cstheme="minorEastAsia"/>
          <w:b/>
          <w:color w:val="auto"/>
          <w:szCs w:val="24"/>
          <w:highlight w:val="none"/>
        </w:rPr>
      </w:pPr>
      <w:r>
        <w:rPr>
          <w:rFonts w:hint="eastAsia" w:asciiTheme="minorEastAsia" w:hAnsiTheme="minorEastAsia" w:cstheme="minorEastAsia"/>
          <w:b/>
          <w:color w:val="auto"/>
          <w:szCs w:val="24"/>
          <w:highlight w:val="none"/>
        </w:rPr>
        <w:t>该项决议为关联/持续关连交易事项，关联/关连董事王颖健先生、谢蒙萌女士对该项决议回避表决，其余各董事均可在有关决议案中投票。</w:t>
      </w:r>
    </w:p>
    <w:p w14:paraId="0F55F687">
      <w:pPr>
        <w:adjustRightInd w:val="0"/>
        <w:spacing w:line="360" w:lineRule="auto"/>
        <w:ind w:firstLine="480"/>
        <w:rPr>
          <w:rFonts w:asciiTheme="minorEastAsia" w:hAnsiTheme="minorEastAsia" w:cstheme="minorEastAsia"/>
          <w:color w:val="auto"/>
          <w:szCs w:val="24"/>
          <w:highlight w:val="none"/>
        </w:rPr>
      </w:pPr>
    </w:p>
    <w:p w14:paraId="7A66343F">
      <w:pPr>
        <w:spacing w:line="360" w:lineRule="auto"/>
        <w:ind w:firstLine="480"/>
        <w:rPr>
          <w:rFonts w:asciiTheme="minorEastAsia" w:hAnsiTheme="minorEastAsia" w:cstheme="minorEastAsia"/>
          <w:color w:val="auto"/>
          <w:szCs w:val="24"/>
          <w:highlight w:val="none"/>
        </w:rPr>
      </w:pPr>
      <w:r>
        <w:rPr>
          <w:rFonts w:hint="eastAsia" w:asciiTheme="minorEastAsia" w:hAnsiTheme="minorEastAsia" w:cstheme="minorEastAsia"/>
          <w:color w:val="auto"/>
          <w:szCs w:val="24"/>
          <w:highlight w:val="none"/>
        </w:rPr>
        <w:t>（十八）审议并批准《关于就本公司与江苏交通控股集团财务有限公司（以下简称“财务公司”）开展金融业务合作出具风险评估报告的议案》。</w:t>
      </w:r>
    </w:p>
    <w:p w14:paraId="7AD06100">
      <w:pPr>
        <w:spacing w:line="360" w:lineRule="auto"/>
        <w:ind w:firstLine="480"/>
        <w:rPr>
          <w:rFonts w:asciiTheme="minorEastAsia" w:hAnsiTheme="minorEastAsia" w:cstheme="minorEastAsia"/>
          <w:color w:val="auto"/>
          <w:szCs w:val="24"/>
          <w:highlight w:val="none"/>
        </w:rPr>
      </w:pPr>
      <w:r>
        <w:rPr>
          <w:rFonts w:hint="eastAsia" w:asciiTheme="minorEastAsia" w:hAnsiTheme="minorEastAsia" w:cstheme="minorEastAsia"/>
          <w:color w:val="auto"/>
          <w:szCs w:val="24"/>
          <w:highlight w:val="none"/>
        </w:rPr>
        <w:t>本议案已经本公司董事会审计委员会、独立董事专门会议审议通过，并同意提交董事会审议。</w:t>
      </w:r>
    </w:p>
    <w:p w14:paraId="48C7A27F">
      <w:pPr>
        <w:spacing w:line="360" w:lineRule="auto"/>
        <w:ind w:firstLine="482"/>
        <w:rPr>
          <w:rFonts w:asciiTheme="minorEastAsia" w:hAnsiTheme="minorEastAsia" w:cstheme="minorEastAsia"/>
          <w:b/>
          <w:color w:val="auto"/>
          <w:szCs w:val="24"/>
          <w:highlight w:val="none"/>
        </w:rPr>
      </w:pPr>
      <w:r>
        <w:rPr>
          <w:rFonts w:hint="eastAsia" w:asciiTheme="minorEastAsia" w:hAnsiTheme="minorEastAsia" w:cstheme="minorEastAsia"/>
          <w:b/>
          <w:color w:val="auto"/>
          <w:szCs w:val="24"/>
          <w:highlight w:val="none"/>
        </w:rPr>
        <w:t>表决结果：同意10票；反对0票；弃权0票。</w:t>
      </w:r>
    </w:p>
    <w:p w14:paraId="17688FAE">
      <w:pPr>
        <w:spacing w:line="360" w:lineRule="auto"/>
        <w:ind w:firstLine="482"/>
        <w:rPr>
          <w:rFonts w:asciiTheme="minorEastAsia" w:hAnsiTheme="minorEastAsia" w:cstheme="minorEastAsia"/>
          <w:b/>
          <w:color w:val="auto"/>
          <w:szCs w:val="24"/>
          <w:highlight w:val="none"/>
        </w:rPr>
      </w:pPr>
      <w:r>
        <w:rPr>
          <w:rFonts w:hint="eastAsia" w:asciiTheme="minorEastAsia" w:hAnsiTheme="minorEastAsia" w:cstheme="minorEastAsia"/>
          <w:b/>
          <w:color w:val="auto"/>
          <w:szCs w:val="24"/>
          <w:highlight w:val="none"/>
        </w:rPr>
        <w:t>此议案获得通过。</w:t>
      </w:r>
    </w:p>
    <w:p w14:paraId="1D08CBE9">
      <w:pPr>
        <w:adjustRightInd w:val="0"/>
        <w:spacing w:line="360" w:lineRule="auto"/>
        <w:ind w:firstLine="482"/>
        <w:rPr>
          <w:rFonts w:asciiTheme="minorEastAsia" w:hAnsiTheme="minorEastAsia" w:cstheme="minorEastAsia"/>
          <w:b/>
          <w:color w:val="auto"/>
          <w:szCs w:val="24"/>
          <w:highlight w:val="none"/>
        </w:rPr>
      </w:pPr>
      <w:r>
        <w:rPr>
          <w:rFonts w:hint="eastAsia" w:asciiTheme="minorEastAsia" w:hAnsiTheme="minorEastAsia" w:cstheme="minorEastAsia"/>
          <w:b/>
          <w:color w:val="auto"/>
          <w:szCs w:val="24"/>
          <w:highlight w:val="none"/>
        </w:rPr>
        <w:t>该项决议为关联/持续关连交易事项，关联/关连董事王颖健先生、谢蒙萌女士对该项决议回避表决，其余各董事均可在有关决议案中投票。</w:t>
      </w:r>
    </w:p>
    <w:p w14:paraId="050F76C7">
      <w:pPr>
        <w:adjustRightInd w:val="0"/>
        <w:spacing w:line="360" w:lineRule="auto"/>
        <w:ind w:firstLine="480"/>
        <w:rPr>
          <w:rFonts w:asciiTheme="minorEastAsia" w:hAnsiTheme="minorEastAsia" w:cstheme="minorEastAsia"/>
          <w:color w:val="auto"/>
          <w:szCs w:val="24"/>
          <w:highlight w:val="none"/>
        </w:rPr>
      </w:pPr>
    </w:p>
    <w:p w14:paraId="7A0A8448">
      <w:pPr>
        <w:adjustRightInd w:val="0"/>
        <w:spacing w:line="360" w:lineRule="auto"/>
        <w:ind w:firstLine="480"/>
        <w:rPr>
          <w:rFonts w:asciiTheme="minorEastAsia" w:hAnsiTheme="minorEastAsia" w:cstheme="minorEastAsia"/>
          <w:color w:val="auto"/>
          <w:szCs w:val="24"/>
          <w:highlight w:val="none"/>
        </w:rPr>
      </w:pPr>
      <w:r>
        <w:rPr>
          <w:rFonts w:hint="eastAsia" w:asciiTheme="minorEastAsia" w:hAnsiTheme="minorEastAsia" w:cstheme="minorEastAsia"/>
          <w:color w:val="auto"/>
          <w:szCs w:val="24"/>
          <w:highlight w:val="none"/>
        </w:rPr>
        <w:t>（十九）审议并批准《关于继续为董事及高级管理人员购买年度责任险的议案》。</w:t>
      </w:r>
    </w:p>
    <w:p w14:paraId="76A56DEC">
      <w:pPr>
        <w:spacing w:line="360" w:lineRule="auto"/>
        <w:ind w:firstLine="480"/>
        <w:rPr>
          <w:rFonts w:asciiTheme="minorEastAsia" w:hAnsiTheme="minorEastAsia" w:cstheme="minorEastAsia"/>
          <w:color w:val="auto"/>
          <w:szCs w:val="24"/>
          <w:highlight w:val="none"/>
        </w:rPr>
      </w:pPr>
      <w:r>
        <w:rPr>
          <w:rFonts w:hint="eastAsia" w:asciiTheme="minorEastAsia" w:hAnsiTheme="minorEastAsia" w:cstheme="minorEastAsia"/>
          <w:color w:val="auto"/>
          <w:szCs w:val="24"/>
          <w:highlight w:val="none"/>
        </w:rPr>
        <w:t>同意本公司为董事及高级管理人员购买责任险，投保费用不超过人民币20万元；并授权执行董事处理相关后续事宜；并将此议案提交2025年年度股东会审议。</w:t>
      </w:r>
    </w:p>
    <w:p w14:paraId="4CC77A48">
      <w:pPr>
        <w:spacing w:line="360" w:lineRule="auto"/>
        <w:ind w:firstLine="482"/>
        <w:rPr>
          <w:rFonts w:asciiTheme="minorEastAsia" w:hAnsiTheme="minorEastAsia" w:cstheme="minorEastAsia"/>
          <w:b/>
          <w:color w:val="auto"/>
          <w:szCs w:val="24"/>
          <w:highlight w:val="none"/>
        </w:rPr>
      </w:pPr>
      <w:r>
        <w:rPr>
          <w:rFonts w:hint="eastAsia" w:asciiTheme="minorEastAsia" w:hAnsiTheme="minorEastAsia" w:cstheme="minorEastAsia"/>
          <w:b/>
          <w:color w:val="auto"/>
          <w:szCs w:val="24"/>
          <w:highlight w:val="none"/>
        </w:rPr>
        <w:t>表决结果：同意12票；反对0票；弃权0票。</w:t>
      </w:r>
    </w:p>
    <w:p w14:paraId="66DB165F">
      <w:pPr>
        <w:spacing w:line="360" w:lineRule="auto"/>
        <w:ind w:firstLine="482"/>
        <w:rPr>
          <w:rFonts w:asciiTheme="minorEastAsia" w:hAnsiTheme="minorEastAsia" w:cstheme="minorEastAsia"/>
          <w:b/>
          <w:color w:val="auto"/>
          <w:szCs w:val="24"/>
          <w:highlight w:val="none"/>
        </w:rPr>
      </w:pPr>
      <w:r>
        <w:rPr>
          <w:rFonts w:hint="eastAsia" w:asciiTheme="minorEastAsia" w:hAnsiTheme="minorEastAsia" w:cstheme="minorEastAsia"/>
          <w:b/>
          <w:color w:val="auto"/>
          <w:szCs w:val="24"/>
          <w:highlight w:val="none"/>
        </w:rPr>
        <w:t>此议案获得通过。</w:t>
      </w:r>
    </w:p>
    <w:p w14:paraId="4792EAD2">
      <w:pPr>
        <w:adjustRightInd w:val="0"/>
        <w:spacing w:line="360" w:lineRule="auto"/>
        <w:ind w:firstLine="480"/>
        <w:rPr>
          <w:rFonts w:asciiTheme="minorEastAsia" w:hAnsiTheme="minorEastAsia" w:cstheme="minorEastAsia"/>
          <w:color w:val="auto"/>
          <w:szCs w:val="24"/>
          <w:highlight w:val="none"/>
        </w:rPr>
      </w:pPr>
    </w:p>
    <w:p w14:paraId="1409DD3B">
      <w:pPr>
        <w:adjustRightInd w:val="0"/>
        <w:spacing w:line="360" w:lineRule="auto"/>
        <w:ind w:firstLine="480"/>
        <w:rPr>
          <w:rFonts w:asciiTheme="minorEastAsia" w:hAnsiTheme="minorEastAsia" w:cstheme="minorEastAsia"/>
          <w:color w:val="auto"/>
          <w:szCs w:val="24"/>
          <w:highlight w:val="none"/>
        </w:rPr>
      </w:pPr>
      <w:r>
        <w:rPr>
          <w:rFonts w:hint="eastAsia" w:asciiTheme="minorEastAsia" w:hAnsiTheme="minorEastAsia" w:cstheme="minorEastAsia"/>
          <w:color w:val="auto"/>
          <w:szCs w:val="24"/>
          <w:highlight w:val="none"/>
        </w:rPr>
        <w:t>（二十）审议并批准《日常关联交易的议案》</w:t>
      </w:r>
    </w:p>
    <w:p w14:paraId="713EF1A0">
      <w:pPr>
        <w:pStyle w:val="20"/>
        <w:spacing w:line="360" w:lineRule="auto"/>
        <w:ind w:firstLine="480"/>
        <w:rPr>
          <w:rFonts w:asciiTheme="minorEastAsia" w:hAnsiTheme="minorEastAsia" w:cstheme="minorEastAsia"/>
          <w:color w:val="auto"/>
          <w:szCs w:val="24"/>
          <w:highlight w:val="none"/>
        </w:rPr>
      </w:pPr>
      <w:r>
        <w:rPr>
          <w:rFonts w:hint="eastAsia" w:asciiTheme="minorEastAsia" w:hAnsiTheme="minorEastAsia" w:cstheme="minorEastAsia"/>
          <w:color w:val="auto"/>
          <w:szCs w:val="24"/>
          <w:highlight w:val="none"/>
        </w:rPr>
        <w:t>（1）本公司就本公司及全资子公司江苏云杉清洁能源投资控股有限公司（以下简称“云杉清能公司”）、本公司控股子公司江苏五峰山大桥有限公司（以下简称“五峰山大桥公司”）、江苏镇丹高速公路有限公司（以下简称“镇丹公司”）、江苏龙潭大桥有限公司（以下简称“龙潭大桥公司”）、广靖锡澄公司及其控股子公司江苏宜长高速公路有限公司（以下简称“宜长公司”）、江苏常宜高速公路有限公司（以下简称“常宜公司”）的相关系统软件建设和维护服务与南京感动科技有限公司签署《关联交易框架协议》。</w:t>
      </w:r>
    </w:p>
    <w:p w14:paraId="0A1F6E33">
      <w:pPr>
        <w:pStyle w:val="20"/>
        <w:spacing w:line="360" w:lineRule="auto"/>
        <w:ind w:firstLine="482"/>
        <w:rPr>
          <w:rFonts w:asciiTheme="minorEastAsia" w:hAnsiTheme="minorEastAsia" w:cstheme="minorEastAsia"/>
          <w:b/>
          <w:bCs/>
          <w:color w:val="auto"/>
          <w:szCs w:val="24"/>
          <w:highlight w:val="none"/>
        </w:rPr>
      </w:pPr>
      <w:r>
        <w:rPr>
          <w:rFonts w:hint="eastAsia" w:asciiTheme="minorEastAsia" w:hAnsiTheme="minorEastAsia" w:cstheme="minorEastAsia"/>
          <w:b/>
          <w:bCs/>
          <w:color w:val="auto"/>
          <w:szCs w:val="24"/>
          <w:highlight w:val="none"/>
        </w:rPr>
        <w:t>表决结果：同意10票；反对0票；弃权0票。</w:t>
      </w:r>
    </w:p>
    <w:p w14:paraId="744788F6">
      <w:pPr>
        <w:pStyle w:val="20"/>
        <w:spacing w:line="360" w:lineRule="auto"/>
        <w:ind w:firstLine="482"/>
        <w:rPr>
          <w:rFonts w:asciiTheme="minorEastAsia" w:hAnsiTheme="minorEastAsia" w:cstheme="minorEastAsia"/>
          <w:b/>
          <w:bCs/>
          <w:color w:val="auto"/>
          <w:szCs w:val="24"/>
          <w:highlight w:val="none"/>
        </w:rPr>
      </w:pPr>
      <w:r>
        <w:rPr>
          <w:rFonts w:hint="eastAsia" w:asciiTheme="minorEastAsia" w:hAnsiTheme="minorEastAsia" w:cstheme="minorEastAsia"/>
          <w:b/>
          <w:bCs/>
          <w:color w:val="auto"/>
          <w:szCs w:val="24"/>
          <w:highlight w:val="none"/>
        </w:rPr>
        <w:t>此议案获得通过。</w:t>
      </w:r>
    </w:p>
    <w:p w14:paraId="6A2DE7E1">
      <w:pPr>
        <w:pStyle w:val="20"/>
        <w:spacing w:line="360" w:lineRule="auto"/>
        <w:ind w:firstLine="480"/>
        <w:rPr>
          <w:rFonts w:asciiTheme="minorEastAsia" w:hAnsiTheme="minorEastAsia" w:cstheme="minorEastAsia"/>
          <w:color w:val="auto"/>
          <w:szCs w:val="24"/>
          <w:highlight w:val="none"/>
        </w:rPr>
      </w:pPr>
      <w:r>
        <w:rPr>
          <w:rFonts w:hint="eastAsia" w:asciiTheme="minorEastAsia" w:hAnsiTheme="minorEastAsia" w:cstheme="minorEastAsia"/>
          <w:color w:val="auto"/>
          <w:szCs w:val="24"/>
          <w:highlight w:val="none"/>
        </w:rPr>
        <w:t>（2）本公司控股子公司广靖锡澄公司就网络安全服务与江苏元创交通工程技术有限公司签署《关联交易协议》。</w:t>
      </w:r>
    </w:p>
    <w:p w14:paraId="1B77C6F1">
      <w:pPr>
        <w:pStyle w:val="20"/>
        <w:spacing w:line="360" w:lineRule="auto"/>
        <w:ind w:firstLine="482"/>
        <w:rPr>
          <w:rFonts w:asciiTheme="minorEastAsia" w:hAnsiTheme="minorEastAsia" w:cstheme="minorEastAsia"/>
          <w:b/>
          <w:bCs/>
          <w:color w:val="auto"/>
          <w:szCs w:val="24"/>
          <w:highlight w:val="none"/>
        </w:rPr>
      </w:pPr>
      <w:r>
        <w:rPr>
          <w:rFonts w:hint="eastAsia" w:asciiTheme="minorEastAsia" w:hAnsiTheme="minorEastAsia" w:cstheme="minorEastAsia"/>
          <w:b/>
          <w:bCs/>
          <w:color w:val="auto"/>
          <w:szCs w:val="24"/>
          <w:highlight w:val="none"/>
        </w:rPr>
        <w:t>表决结果：同意10票；反对0票；弃权0票。</w:t>
      </w:r>
    </w:p>
    <w:p w14:paraId="7FA733C2">
      <w:pPr>
        <w:pStyle w:val="20"/>
        <w:spacing w:line="360" w:lineRule="auto"/>
        <w:ind w:firstLine="482"/>
        <w:rPr>
          <w:rFonts w:asciiTheme="minorEastAsia" w:hAnsiTheme="minorEastAsia" w:cstheme="minorEastAsia"/>
          <w:b/>
          <w:bCs/>
          <w:color w:val="auto"/>
          <w:szCs w:val="24"/>
          <w:highlight w:val="none"/>
        </w:rPr>
      </w:pPr>
      <w:r>
        <w:rPr>
          <w:rFonts w:hint="eastAsia" w:asciiTheme="minorEastAsia" w:hAnsiTheme="minorEastAsia" w:cstheme="minorEastAsia"/>
          <w:b/>
          <w:bCs/>
          <w:color w:val="auto"/>
          <w:szCs w:val="24"/>
          <w:highlight w:val="none"/>
        </w:rPr>
        <w:t>此议案获得通过</w:t>
      </w:r>
      <w:r>
        <w:rPr>
          <w:rFonts w:hint="eastAsia" w:asciiTheme="minorEastAsia" w:hAnsiTheme="minorEastAsia" w:cstheme="minorEastAsia"/>
          <w:b/>
          <w:bCs/>
          <w:color w:val="auto"/>
          <w:szCs w:val="24"/>
          <w:highlight w:val="none"/>
          <w:lang w:val="en-US" w:eastAsia="zh-CN"/>
        </w:rPr>
        <w:t xml:space="preserve"> </w:t>
      </w:r>
      <w:r>
        <w:rPr>
          <w:rFonts w:hint="eastAsia" w:asciiTheme="minorEastAsia" w:hAnsiTheme="minorEastAsia" w:cstheme="minorEastAsia"/>
          <w:b/>
          <w:bCs/>
          <w:color w:val="auto"/>
          <w:szCs w:val="24"/>
          <w:highlight w:val="none"/>
        </w:rPr>
        <w:t>。</w:t>
      </w:r>
    </w:p>
    <w:p w14:paraId="189E7EFF">
      <w:pPr>
        <w:pStyle w:val="20"/>
        <w:spacing w:line="360" w:lineRule="auto"/>
        <w:ind w:firstLine="480"/>
        <w:rPr>
          <w:rFonts w:asciiTheme="minorEastAsia" w:hAnsiTheme="minorEastAsia" w:cstheme="minorEastAsia"/>
          <w:color w:val="auto"/>
          <w:szCs w:val="24"/>
          <w:highlight w:val="none"/>
        </w:rPr>
      </w:pPr>
      <w:r>
        <w:rPr>
          <w:rFonts w:hint="eastAsia" w:asciiTheme="minorEastAsia" w:hAnsiTheme="minorEastAsia" w:cstheme="minorEastAsia"/>
          <w:color w:val="auto"/>
          <w:szCs w:val="24"/>
          <w:highlight w:val="none"/>
        </w:rPr>
        <w:t xml:space="preserve">（3）本公司就本公司及控股子公司五峰山大桥公司、镇丹公司、广靖锡澄公司及其控股子公司宜长公司、常宜公司的机电系统及相关信息化平台维护、服务区信息化建设等项目与江苏高速公路信息工程有限公司签署《关联交易框架协议》。  </w:t>
      </w:r>
    </w:p>
    <w:p w14:paraId="6F6611EB">
      <w:pPr>
        <w:pStyle w:val="20"/>
        <w:spacing w:line="360" w:lineRule="auto"/>
        <w:ind w:firstLine="482"/>
        <w:rPr>
          <w:rFonts w:asciiTheme="minorEastAsia" w:hAnsiTheme="minorEastAsia" w:cstheme="minorEastAsia"/>
          <w:b/>
          <w:bCs/>
          <w:color w:val="auto"/>
          <w:szCs w:val="24"/>
          <w:highlight w:val="none"/>
        </w:rPr>
      </w:pPr>
      <w:r>
        <w:rPr>
          <w:rFonts w:hint="eastAsia" w:asciiTheme="minorEastAsia" w:hAnsiTheme="minorEastAsia" w:cstheme="minorEastAsia"/>
          <w:b/>
          <w:bCs/>
          <w:color w:val="auto"/>
          <w:szCs w:val="24"/>
          <w:highlight w:val="none"/>
        </w:rPr>
        <w:t>表决结果：同意10票；反对0票；弃权0票。</w:t>
      </w:r>
    </w:p>
    <w:p w14:paraId="4A9C6FBB">
      <w:pPr>
        <w:pStyle w:val="20"/>
        <w:spacing w:line="360" w:lineRule="auto"/>
        <w:ind w:firstLine="482"/>
        <w:rPr>
          <w:rFonts w:asciiTheme="minorEastAsia" w:hAnsiTheme="minorEastAsia" w:cstheme="minorEastAsia"/>
          <w:b/>
          <w:bCs/>
          <w:color w:val="auto"/>
          <w:szCs w:val="24"/>
          <w:highlight w:val="none"/>
        </w:rPr>
      </w:pPr>
      <w:r>
        <w:rPr>
          <w:rFonts w:hint="eastAsia" w:asciiTheme="minorEastAsia" w:hAnsiTheme="minorEastAsia" w:cstheme="minorEastAsia"/>
          <w:b/>
          <w:bCs/>
          <w:color w:val="auto"/>
          <w:szCs w:val="24"/>
          <w:highlight w:val="none"/>
        </w:rPr>
        <w:t>此议案获得通过。</w:t>
      </w:r>
    </w:p>
    <w:p w14:paraId="51D238D9">
      <w:pPr>
        <w:pStyle w:val="20"/>
        <w:spacing w:line="360" w:lineRule="auto"/>
        <w:ind w:firstLine="480"/>
        <w:rPr>
          <w:rFonts w:asciiTheme="minorEastAsia" w:hAnsiTheme="minorEastAsia" w:cstheme="minorEastAsia"/>
          <w:color w:val="auto"/>
          <w:szCs w:val="24"/>
          <w:highlight w:val="none"/>
        </w:rPr>
      </w:pPr>
      <w:r>
        <w:rPr>
          <w:rFonts w:hint="eastAsia" w:asciiTheme="minorEastAsia" w:hAnsiTheme="minorEastAsia" w:cstheme="minorEastAsia"/>
          <w:color w:val="auto"/>
          <w:szCs w:val="24"/>
          <w:highlight w:val="none"/>
        </w:rPr>
        <w:t>（</w:t>
      </w:r>
      <w:r>
        <w:rPr>
          <w:rFonts w:hint="eastAsia" w:asciiTheme="minorEastAsia" w:hAnsiTheme="minorEastAsia" w:cstheme="minorEastAsia"/>
          <w:color w:val="auto"/>
          <w:szCs w:val="24"/>
          <w:highlight w:val="none"/>
          <w:lang w:val="en-US" w:eastAsia="zh-CN"/>
        </w:rPr>
        <w:t>4</w:t>
      </w:r>
      <w:r>
        <w:rPr>
          <w:rFonts w:hint="eastAsia" w:asciiTheme="minorEastAsia" w:hAnsiTheme="minorEastAsia" w:cstheme="minorEastAsia"/>
          <w:color w:val="auto"/>
          <w:szCs w:val="24"/>
          <w:highlight w:val="none"/>
        </w:rPr>
        <w:t>）本公司就本公司及控股子公司镇丹公司、五峰山大桥公司、广靖锡澄公司及其控股子公司宜长公司、常宜公司的路桥养护项目及房建项目与江苏现代路桥有限责任公司签署《关联交易框架协议》。</w:t>
      </w:r>
    </w:p>
    <w:p w14:paraId="4C29C6D4">
      <w:pPr>
        <w:pStyle w:val="20"/>
        <w:spacing w:line="360" w:lineRule="auto"/>
        <w:ind w:firstLine="482"/>
        <w:rPr>
          <w:rFonts w:asciiTheme="minorEastAsia" w:hAnsiTheme="minorEastAsia" w:cstheme="minorEastAsia"/>
          <w:b/>
          <w:bCs/>
          <w:color w:val="auto"/>
          <w:szCs w:val="24"/>
          <w:highlight w:val="none"/>
        </w:rPr>
      </w:pPr>
      <w:r>
        <w:rPr>
          <w:rFonts w:hint="eastAsia" w:asciiTheme="minorEastAsia" w:hAnsiTheme="minorEastAsia" w:cstheme="minorEastAsia"/>
          <w:b/>
          <w:bCs/>
          <w:color w:val="auto"/>
          <w:szCs w:val="24"/>
          <w:highlight w:val="none"/>
        </w:rPr>
        <w:t>表决结果：同意10票；反对0票；弃权0票。</w:t>
      </w:r>
    </w:p>
    <w:p w14:paraId="176EE8A8">
      <w:pPr>
        <w:pStyle w:val="20"/>
        <w:spacing w:line="360" w:lineRule="auto"/>
        <w:ind w:firstLine="482"/>
        <w:rPr>
          <w:rFonts w:asciiTheme="minorEastAsia" w:hAnsiTheme="minorEastAsia" w:cstheme="minorEastAsia"/>
          <w:b/>
          <w:bCs/>
          <w:color w:val="auto"/>
          <w:szCs w:val="24"/>
          <w:highlight w:val="none"/>
        </w:rPr>
      </w:pPr>
      <w:r>
        <w:rPr>
          <w:rFonts w:hint="eastAsia" w:asciiTheme="minorEastAsia" w:hAnsiTheme="minorEastAsia" w:cstheme="minorEastAsia"/>
          <w:b/>
          <w:bCs/>
          <w:color w:val="auto"/>
          <w:szCs w:val="24"/>
          <w:highlight w:val="none"/>
        </w:rPr>
        <w:t>此议案获得通过。</w:t>
      </w:r>
    </w:p>
    <w:p w14:paraId="1AD83DD9">
      <w:pPr>
        <w:pStyle w:val="20"/>
        <w:spacing w:line="360" w:lineRule="auto"/>
        <w:ind w:firstLine="480"/>
        <w:rPr>
          <w:rFonts w:asciiTheme="minorEastAsia" w:hAnsiTheme="minorEastAsia" w:cstheme="minorEastAsia"/>
          <w:color w:val="auto"/>
          <w:szCs w:val="24"/>
          <w:highlight w:val="none"/>
        </w:rPr>
      </w:pPr>
      <w:r>
        <w:rPr>
          <w:rFonts w:hint="eastAsia" w:asciiTheme="minorEastAsia" w:hAnsiTheme="minorEastAsia" w:cstheme="minorEastAsia"/>
          <w:color w:val="auto"/>
          <w:szCs w:val="24"/>
          <w:highlight w:val="none"/>
        </w:rPr>
        <w:t>（</w:t>
      </w:r>
      <w:r>
        <w:rPr>
          <w:rFonts w:hint="eastAsia" w:asciiTheme="minorEastAsia" w:hAnsiTheme="minorEastAsia" w:cstheme="minorEastAsia"/>
          <w:color w:val="auto"/>
          <w:szCs w:val="24"/>
          <w:highlight w:val="none"/>
          <w:lang w:val="en-US" w:eastAsia="zh-CN"/>
        </w:rPr>
        <w:t>5</w:t>
      </w:r>
      <w:r>
        <w:rPr>
          <w:rFonts w:hint="eastAsia" w:asciiTheme="minorEastAsia" w:hAnsiTheme="minorEastAsia" w:cstheme="minorEastAsia"/>
          <w:color w:val="auto"/>
          <w:szCs w:val="24"/>
          <w:highlight w:val="none"/>
        </w:rPr>
        <w:t>）本公司就本公司及控股子公司广靖锡澄公司及其控股子公司宜长公司、常宜公司的路桥检测服务与江苏现代工程检测有限公司签署《关联交易框架协议》。</w:t>
      </w:r>
    </w:p>
    <w:p w14:paraId="4588857E">
      <w:pPr>
        <w:pStyle w:val="20"/>
        <w:spacing w:line="360" w:lineRule="auto"/>
        <w:ind w:firstLine="482"/>
        <w:rPr>
          <w:rFonts w:asciiTheme="minorEastAsia" w:hAnsiTheme="minorEastAsia" w:cstheme="minorEastAsia"/>
          <w:b/>
          <w:bCs/>
          <w:color w:val="auto"/>
          <w:szCs w:val="24"/>
          <w:highlight w:val="none"/>
        </w:rPr>
      </w:pPr>
      <w:r>
        <w:rPr>
          <w:rFonts w:hint="eastAsia" w:asciiTheme="minorEastAsia" w:hAnsiTheme="minorEastAsia" w:cstheme="minorEastAsia"/>
          <w:b/>
          <w:bCs/>
          <w:color w:val="auto"/>
          <w:szCs w:val="24"/>
          <w:highlight w:val="none"/>
        </w:rPr>
        <w:t>表决结果：同意10票；反对0票；弃权0票。</w:t>
      </w:r>
    </w:p>
    <w:p w14:paraId="336E5262">
      <w:pPr>
        <w:pStyle w:val="20"/>
        <w:spacing w:line="360" w:lineRule="auto"/>
        <w:ind w:firstLine="482"/>
        <w:rPr>
          <w:rFonts w:asciiTheme="minorEastAsia" w:hAnsiTheme="minorEastAsia" w:cstheme="minorEastAsia"/>
          <w:b/>
          <w:bCs/>
          <w:color w:val="auto"/>
          <w:szCs w:val="24"/>
          <w:highlight w:val="none"/>
        </w:rPr>
      </w:pPr>
      <w:r>
        <w:rPr>
          <w:rFonts w:hint="eastAsia" w:asciiTheme="minorEastAsia" w:hAnsiTheme="minorEastAsia" w:cstheme="minorEastAsia"/>
          <w:b/>
          <w:bCs/>
          <w:color w:val="auto"/>
          <w:szCs w:val="24"/>
          <w:highlight w:val="none"/>
        </w:rPr>
        <w:t>此议案获得通过。</w:t>
      </w:r>
    </w:p>
    <w:p w14:paraId="1550D28B">
      <w:pPr>
        <w:pStyle w:val="20"/>
        <w:spacing w:line="360" w:lineRule="auto"/>
        <w:ind w:firstLine="480"/>
        <w:rPr>
          <w:rFonts w:asciiTheme="minorEastAsia" w:hAnsiTheme="minorEastAsia" w:cstheme="minorEastAsia"/>
          <w:color w:val="auto"/>
          <w:szCs w:val="24"/>
          <w:highlight w:val="none"/>
        </w:rPr>
      </w:pPr>
      <w:r>
        <w:rPr>
          <w:rFonts w:hint="eastAsia" w:asciiTheme="minorEastAsia" w:hAnsiTheme="minorEastAsia" w:cstheme="minorEastAsia"/>
          <w:color w:val="auto"/>
          <w:szCs w:val="24"/>
          <w:highlight w:val="none"/>
        </w:rPr>
        <w:t>（</w:t>
      </w:r>
      <w:r>
        <w:rPr>
          <w:rFonts w:hint="eastAsia" w:asciiTheme="minorEastAsia" w:hAnsiTheme="minorEastAsia" w:cstheme="minorEastAsia"/>
          <w:color w:val="auto"/>
          <w:szCs w:val="24"/>
          <w:highlight w:val="none"/>
          <w:lang w:val="en-US" w:eastAsia="zh-CN"/>
        </w:rPr>
        <w:t>6</w:t>
      </w:r>
      <w:r>
        <w:rPr>
          <w:rFonts w:hint="eastAsia" w:asciiTheme="minorEastAsia" w:hAnsiTheme="minorEastAsia" w:cstheme="minorEastAsia"/>
          <w:color w:val="auto"/>
          <w:szCs w:val="24"/>
          <w:highlight w:val="none"/>
        </w:rPr>
        <w:t>）本公司就本公司及控股子公司镇丹公司、五峰山大桥公司、龙潭大桥公司、广靖锡澄公司及其控股子公司常宜公司、宜长公司的养护技术综合服务、理事会基础会费、沥青路面养护方法研究与江苏高速公路工程养护技术有限公司签署《关联交易框架协议》。</w:t>
      </w:r>
    </w:p>
    <w:p w14:paraId="6D4CCD9B">
      <w:pPr>
        <w:pStyle w:val="20"/>
        <w:spacing w:line="360" w:lineRule="auto"/>
        <w:ind w:firstLine="482"/>
        <w:rPr>
          <w:rFonts w:asciiTheme="minorEastAsia" w:hAnsiTheme="minorEastAsia" w:cstheme="minorEastAsia"/>
          <w:b/>
          <w:bCs/>
          <w:color w:val="auto"/>
          <w:szCs w:val="24"/>
          <w:highlight w:val="none"/>
        </w:rPr>
      </w:pPr>
      <w:r>
        <w:rPr>
          <w:rFonts w:hint="eastAsia" w:asciiTheme="minorEastAsia" w:hAnsiTheme="minorEastAsia" w:cstheme="minorEastAsia"/>
          <w:b/>
          <w:bCs/>
          <w:color w:val="auto"/>
          <w:szCs w:val="24"/>
          <w:highlight w:val="none"/>
        </w:rPr>
        <w:t>表决结果：同意10票；反对0票；弃权0票。</w:t>
      </w:r>
    </w:p>
    <w:p w14:paraId="6F16C2B3">
      <w:pPr>
        <w:pStyle w:val="20"/>
        <w:spacing w:line="360" w:lineRule="auto"/>
        <w:ind w:firstLine="482"/>
        <w:rPr>
          <w:rFonts w:asciiTheme="minorEastAsia" w:hAnsiTheme="minorEastAsia" w:cstheme="minorEastAsia"/>
          <w:color w:val="auto"/>
          <w:szCs w:val="24"/>
          <w:highlight w:val="none"/>
        </w:rPr>
      </w:pPr>
      <w:r>
        <w:rPr>
          <w:rFonts w:hint="eastAsia" w:asciiTheme="minorEastAsia" w:hAnsiTheme="minorEastAsia" w:cstheme="minorEastAsia"/>
          <w:b/>
          <w:bCs/>
          <w:color w:val="auto"/>
          <w:szCs w:val="24"/>
          <w:highlight w:val="none"/>
        </w:rPr>
        <w:t>此议案获得通过。</w:t>
      </w:r>
    </w:p>
    <w:p w14:paraId="709CD757">
      <w:pPr>
        <w:pStyle w:val="20"/>
        <w:spacing w:line="360" w:lineRule="auto"/>
        <w:ind w:firstLine="480"/>
        <w:rPr>
          <w:rFonts w:asciiTheme="minorEastAsia" w:hAnsiTheme="minorEastAsia" w:cstheme="minorEastAsia"/>
          <w:color w:val="auto"/>
          <w:szCs w:val="24"/>
          <w:highlight w:val="none"/>
        </w:rPr>
      </w:pPr>
      <w:r>
        <w:rPr>
          <w:rFonts w:hint="eastAsia" w:asciiTheme="minorEastAsia" w:hAnsiTheme="minorEastAsia" w:cstheme="minorEastAsia"/>
          <w:color w:val="auto"/>
          <w:szCs w:val="24"/>
          <w:highlight w:val="none"/>
        </w:rPr>
        <w:t>（</w:t>
      </w:r>
      <w:r>
        <w:rPr>
          <w:rFonts w:hint="eastAsia" w:asciiTheme="minorEastAsia" w:hAnsiTheme="minorEastAsia" w:cstheme="minorEastAsia"/>
          <w:color w:val="auto"/>
          <w:szCs w:val="24"/>
          <w:highlight w:val="none"/>
          <w:lang w:val="en-US" w:eastAsia="zh-CN"/>
        </w:rPr>
        <w:t>7</w:t>
      </w:r>
      <w:r>
        <w:rPr>
          <w:rFonts w:hint="eastAsia" w:asciiTheme="minorEastAsia" w:hAnsiTheme="minorEastAsia" w:cstheme="minorEastAsia"/>
          <w:color w:val="auto"/>
          <w:szCs w:val="24"/>
          <w:highlight w:val="none"/>
        </w:rPr>
        <w:t>）本公司就本公司全资子公司南京瀚威房地产开发有限公司（以下简称“瀚威公司”）及本公司控股子公司广靖锡澄公司的路桥检测服务、办公用房出租与江苏华汇工程科技有限公司签署《关联交易框架协议》。</w:t>
      </w:r>
    </w:p>
    <w:p w14:paraId="3AA893F2">
      <w:pPr>
        <w:pStyle w:val="20"/>
        <w:spacing w:line="360" w:lineRule="auto"/>
        <w:ind w:firstLine="482"/>
        <w:rPr>
          <w:rFonts w:asciiTheme="minorEastAsia" w:hAnsiTheme="minorEastAsia" w:cstheme="minorEastAsia"/>
          <w:b/>
          <w:bCs/>
          <w:color w:val="auto"/>
          <w:szCs w:val="24"/>
          <w:highlight w:val="none"/>
        </w:rPr>
      </w:pPr>
      <w:r>
        <w:rPr>
          <w:rFonts w:hint="eastAsia" w:asciiTheme="minorEastAsia" w:hAnsiTheme="minorEastAsia" w:cstheme="minorEastAsia"/>
          <w:b/>
          <w:bCs/>
          <w:color w:val="auto"/>
          <w:szCs w:val="24"/>
          <w:highlight w:val="none"/>
        </w:rPr>
        <w:t>表决结果：同意10票；反对0票；弃权0票。</w:t>
      </w:r>
    </w:p>
    <w:p w14:paraId="64D3F4C6">
      <w:pPr>
        <w:pStyle w:val="20"/>
        <w:spacing w:line="360" w:lineRule="auto"/>
        <w:ind w:firstLine="482"/>
        <w:rPr>
          <w:rFonts w:asciiTheme="minorEastAsia" w:hAnsiTheme="minorEastAsia" w:cstheme="minorEastAsia"/>
          <w:b/>
          <w:bCs/>
          <w:color w:val="auto"/>
          <w:szCs w:val="24"/>
          <w:highlight w:val="none"/>
        </w:rPr>
      </w:pPr>
      <w:r>
        <w:rPr>
          <w:rFonts w:hint="eastAsia" w:asciiTheme="minorEastAsia" w:hAnsiTheme="minorEastAsia" w:cstheme="minorEastAsia"/>
          <w:b/>
          <w:bCs/>
          <w:color w:val="auto"/>
          <w:szCs w:val="24"/>
          <w:highlight w:val="none"/>
        </w:rPr>
        <w:t>此议案获得通过。</w:t>
      </w:r>
    </w:p>
    <w:p w14:paraId="16B3F890">
      <w:pPr>
        <w:pStyle w:val="20"/>
        <w:spacing w:line="360" w:lineRule="auto"/>
        <w:ind w:firstLine="480"/>
        <w:rPr>
          <w:rFonts w:asciiTheme="minorEastAsia" w:hAnsiTheme="minorEastAsia" w:cstheme="minorEastAsia"/>
          <w:color w:val="auto"/>
          <w:szCs w:val="24"/>
          <w:highlight w:val="none"/>
        </w:rPr>
      </w:pPr>
      <w:r>
        <w:rPr>
          <w:rFonts w:hint="eastAsia" w:asciiTheme="minorEastAsia" w:hAnsiTheme="minorEastAsia" w:cstheme="minorEastAsia"/>
          <w:color w:val="auto"/>
          <w:szCs w:val="24"/>
          <w:highlight w:val="none"/>
        </w:rPr>
        <w:t>（</w:t>
      </w:r>
      <w:r>
        <w:rPr>
          <w:rFonts w:hint="eastAsia" w:asciiTheme="minorEastAsia" w:hAnsiTheme="minorEastAsia" w:cstheme="minorEastAsia"/>
          <w:color w:val="auto"/>
          <w:szCs w:val="24"/>
          <w:highlight w:val="none"/>
          <w:lang w:val="en-US" w:eastAsia="zh-CN"/>
        </w:rPr>
        <w:t>8</w:t>
      </w:r>
      <w:r>
        <w:rPr>
          <w:rFonts w:hint="eastAsia" w:asciiTheme="minorEastAsia" w:hAnsiTheme="minorEastAsia" w:cstheme="minorEastAsia"/>
          <w:color w:val="auto"/>
          <w:szCs w:val="24"/>
          <w:highlight w:val="none"/>
        </w:rPr>
        <w:t>）本公司就本公司及全资子公司瀚威公司、江苏宁沪投资发展有限责任公司（以下简称“宁沪投资公司”）、云杉清能公司及其子公司苏交控如东海上风力发电有限公司（以下简称“如东公司”）、本公司控股子公司五峰山大桥公司、镇丹公司、龙潭大桥公司的办公用房租赁、服务区租赁经营、物业服务、物资采购及会务服务与江苏交控商业运营管理有限公司签署《关联交易框架协议》。</w:t>
      </w:r>
    </w:p>
    <w:p w14:paraId="4609EDB1">
      <w:pPr>
        <w:pStyle w:val="20"/>
        <w:spacing w:line="360" w:lineRule="auto"/>
        <w:ind w:firstLine="482"/>
        <w:rPr>
          <w:rFonts w:asciiTheme="minorEastAsia" w:hAnsiTheme="minorEastAsia" w:cstheme="minorEastAsia"/>
          <w:b/>
          <w:bCs/>
          <w:color w:val="auto"/>
          <w:szCs w:val="24"/>
          <w:highlight w:val="none"/>
        </w:rPr>
      </w:pPr>
      <w:r>
        <w:rPr>
          <w:rFonts w:hint="eastAsia" w:asciiTheme="minorEastAsia" w:hAnsiTheme="minorEastAsia" w:cstheme="minorEastAsia"/>
          <w:b/>
          <w:bCs/>
          <w:color w:val="auto"/>
          <w:szCs w:val="24"/>
          <w:highlight w:val="none"/>
        </w:rPr>
        <w:t>表决结果：同意10票；反对0票；弃权0票。</w:t>
      </w:r>
    </w:p>
    <w:p w14:paraId="4C54E4F6">
      <w:pPr>
        <w:pStyle w:val="20"/>
        <w:spacing w:line="360" w:lineRule="auto"/>
        <w:ind w:firstLine="482"/>
        <w:rPr>
          <w:rFonts w:asciiTheme="minorEastAsia" w:hAnsiTheme="minorEastAsia" w:cstheme="minorEastAsia"/>
          <w:b/>
          <w:bCs/>
          <w:color w:val="auto"/>
          <w:szCs w:val="24"/>
          <w:highlight w:val="none"/>
        </w:rPr>
      </w:pPr>
      <w:r>
        <w:rPr>
          <w:rFonts w:hint="eastAsia" w:asciiTheme="minorEastAsia" w:hAnsiTheme="minorEastAsia" w:cstheme="minorEastAsia"/>
          <w:b/>
          <w:bCs/>
          <w:color w:val="auto"/>
          <w:szCs w:val="24"/>
          <w:highlight w:val="none"/>
        </w:rPr>
        <w:t>此议案获得通过。</w:t>
      </w:r>
    </w:p>
    <w:p w14:paraId="0D68A2C1">
      <w:pPr>
        <w:pStyle w:val="20"/>
        <w:spacing w:line="360" w:lineRule="auto"/>
        <w:ind w:firstLine="480"/>
        <w:rPr>
          <w:rFonts w:asciiTheme="minorEastAsia" w:hAnsiTheme="minorEastAsia" w:cstheme="minorEastAsia"/>
          <w:color w:val="auto"/>
          <w:szCs w:val="24"/>
          <w:highlight w:val="none"/>
        </w:rPr>
      </w:pPr>
      <w:r>
        <w:rPr>
          <w:rFonts w:hint="eastAsia" w:asciiTheme="minorEastAsia" w:hAnsiTheme="minorEastAsia" w:cstheme="minorEastAsia"/>
          <w:color w:val="auto"/>
          <w:szCs w:val="24"/>
          <w:highlight w:val="none"/>
        </w:rPr>
        <w:t>（</w:t>
      </w:r>
      <w:r>
        <w:rPr>
          <w:rFonts w:hint="eastAsia" w:asciiTheme="minorEastAsia" w:hAnsiTheme="minorEastAsia" w:cstheme="minorEastAsia"/>
          <w:color w:val="auto"/>
          <w:szCs w:val="24"/>
          <w:highlight w:val="none"/>
          <w:lang w:val="en-US" w:eastAsia="zh-CN"/>
        </w:rPr>
        <w:t>9</w:t>
      </w:r>
      <w:r>
        <w:rPr>
          <w:rFonts w:hint="eastAsia" w:asciiTheme="minorEastAsia" w:hAnsiTheme="minorEastAsia" w:cstheme="minorEastAsia"/>
          <w:color w:val="auto"/>
          <w:szCs w:val="24"/>
          <w:highlight w:val="none"/>
        </w:rPr>
        <w:t>）本公司就本公司及控股子公司镇丹公司、五峰山大桥公司的服务区充电站保险代理服务与南京市惠尔保险代理有限公司签署《关联交易框架协议》。</w:t>
      </w:r>
    </w:p>
    <w:p w14:paraId="1A847259">
      <w:pPr>
        <w:pStyle w:val="20"/>
        <w:spacing w:line="360" w:lineRule="auto"/>
        <w:ind w:firstLine="482"/>
        <w:rPr>
          <w:rFonts w:asciiTheme="minorEastAsia" w:hAnsiTheme="minorEastAsia" w:cstheme="minorEastAsia"/>
          <w:b/>
          <w:bCs/>
          <w:color w:val="auto"/>
          <w:szCs w:val="24"/>
          <w:highlight w:val="none"/>
        </w:rPr>
      </w:pPr>
      <w:r>
        <w:rPr>
          <w:rFonts w:hint="eastAsia" w:asciiTheme="minorEastAsia" w:hAnsiTheme="minorEastAsia" w:cstheme="minorEastAsia"/>
          <w:b/>
          <w:bCs/>
          <w:color w:val="auto"/>
          <w:szCs w:val="24"/>
          <w:highlight w:val="none"/>
        </w:rPr>
        <w:t>表决结果：同意10票；反对0票；弃权0票。</w:t>
      </w:r>
    </w:p>
    <w:p w14:paraId="1FC5E4F1">
      <w:pPr>
        <w:pStyle w:val="20"/>
        <w:spacing w:line="360" w:lineRule="auto"/>
        <w:ind w:firstLine="482"/>
        <w:rPr>
          <w:rFonts w:asciiTheme="minorEastAsia" w:hAnsiTheme="minorEastAsia" w:cstheme="minorEastAsia"/>
          <w:color w:val="auto"/>
          <w:szCs w:val="24"/>
          <w:highlight w:val="none"/>
        </w:rPr>
      </w:pPr>
      <w:r>
        <w:rPr>
          <w:rFonts w:hint="eastAsia" w:asciiTheme="minorEastAsia" w:hAnsiTheme="minorEastAsia" w:cstheme="minorEastAsia"/>
          <w:b/>
          <w:bCs/>
          <w:color w:val="auto"/>
          <w:szCs w:val="24"/>
          <w:highlight w:val="none"/>
        </w:rPr>
        <w:t>此议案获得通过。</w:t>
      </w:r>
    </w:p>
    <w:p w14:paraId="0E3E2773">
      <w:pPr>
        <w:pStyle w:val="20"/>
        <w:spacing w:line="360" w:lineRule="auto"/>
        <w:ind w:firstLine="480"/>
        <w:rPr>
          <w:rFonts w:asciiTheme="minorEastAsia" w:hAnsiTheme="minorEastAsia" w:cstheme="minorEastAsia"/>
          <w:color w:val="auto"/>
          <w:szCs w:val="24"/>
          <w:highlight w:val="none"/>
        </w:rPr>
      </w:pPr>
      <w:r>
        <w:rPr>
          <w:rFonts w:hint="eastAsia" w:asciiTheme="minorEastAsia" w:hAnsiTheme="minorEastAsia" w:cstheme="minorEastAsia"/>
          <w:color w:val="auto"/>
          <w:szCs w:val="24"/>
          <w:highlight w:val="none"/>
        </w:rPr>
        <w:t>（1</w:t>
      </w:r>
      <w:r>
        <w:rPr>
          <w:rFonts w:hint="eastAsia" w:asciiTheme="minorEastAsia" w:hAnsiTheme="minorEastAsia" w:cstheme="minorEastAsia"/>
          <w:color w:val="auto"/>
          <w:szCs w:val="24"/>
          <w:highlight w:val="none"/>
          <w:lang w:val="en-US" w:eastAsia="zh-CN"/>
        </w:rPr>
        <w:t>0</w:t>
      </w:r>
      <w:r>
        <w:rPr>
          <w:rFonts w:hint="eastAsia" w:asciiTheme="minorEastAsia" w:hAnsiTheme="minorEastAsia" w:cstheme="minorEastAsia"/>
          <w:color w:val="auto"/>
          <w:szCs w:val="24"/>
          <w:highlight w:val="none"/>
        </w:rPr>
        <w:t>）本公司就本公司及全资子公司宁沪投资公司、宁沪置业（昆山）有限公司酒店管理分公司、 江苏扬子江通道管理有限公司（以下简称“扬子江管理公司”）、云杉清能公司及其控股子公司如东公司、本公司控股子公司广靖锡澄公司及其控股子公司常宜公司、宜长公司的企业培训咨询服务、酒店餐饮住宿服务与江苏交控人才发展集团有限公司签署《关联交易框架协议》。</w:t>
      </w:r>
    </w:p>
    <w:p w14:paraId="7A52BE9C">
      <w:pPr>
        <w:pStyle w:val="20"/>
        <w:spacing w:line="360" w:lineRule="auto"/>
        <w:ind w:firstLine="482"/>
        <w:rPr>
          <w:rFonts w:asciiTheme="minorEastAsia" w:hAnsiTheme="minorEastAsia" w:cstheme="minorEastAsia"/>
          <w:b/>
          <w:bCs/>
          <w:color w:val="auto"/>
          <w:szCs w:val="24"/>
          <w:highlight w:val="none"/>
        </w:rPr>
      </w:pPr>
      <w:r>
        <w:rPr>
          <w:rFonts w:hint="eastAsia" w:asciiTheme="minorEastAsia" w:hAnsiTheme="minorEastAsia" w:cstheme="minorEastAsia"/>
          <w:b/>
          <w:bCs/>
          <w:color w:val="auto"/>
          <w:szCs w:val="24"/>
          <w:highlight w:val="none"/>
        </w:rPr>
        <w:t>表决结果：同意10票；反对0票；弃权0票。</w:t>
      </w:r>
    </w:p>
    <w:p w14:paraId="2E41F356">
      <w:pPr>
        <w:pStyle w:val="20"/>
        <w:spacing w:line="360" w:lineRule="auto"/>
        <w:ind w:firstLine="482"/>
        <w:rPr>
          <w:rFonts w:asciiTheme="minorEastAsia" w:hAnsiTheme="minorEastAsia" w:cstheme="minorEastAsia"/>
          <w:b/>
          <w:bCs/>
          <w:color w:val="auto"/>
          <w:szCs w:val="24"/>
          <w:highlight w:val="none"/>
        </w:rPr>
      </w:pPr>
      <w:r>
        <w:rPr>
          <w:rFonts w:hint="eastAsia" w:asciiTheme="minorEastAsia" w:hAnsiTheme="minorEastAsia" w:cstheme="minorEastAsia"/>
          <w:b/>
          <w:bCs/>
          <w:color w:val="auto"/>
          <w:szCs w:val="24"/>
          <w:highlight w:val="none"/>
        </w:rPr>
        <w:t>此议案获得通过。</w:t>
      </w:r>
    </w:p>
    <w:p w14:paraId="48FD8E59">
      <w:pPr>
        <w:pStyle w:val="20"/>
        <w:spacing w:line="360" w:lineRule="auto"/>
        <w:ind w:firstLine="480"/>
        <w:rPr>
          <w:rFonts w:asciiTheme="minorEastAsia" w:hAnsiTheme="minorEastAsia" w:cstheme="minorEastAsia"/>
          <w:color w:val="auto"/>
          <w:szCs w:val="24"/>
          <w:highlight w:val="none"/>
        </w:rPr>
      </w:pPr>
      <w:r>
        <w:rPr>
          <w:rFonts w:hint="eastAsia" w:asciiTheme="minorEastAsia" w:hAnsiTheme="minorEastAsia" w:cstheme="minorEastAsia"/>
          <w:color w:val="auto"/>
          <w:szCs w:val="24"/>
          <w:highlight w:val="none"/>
        </w:rPr>
        <w:t>（1</w:t>
      </w:r>
      <w:r>
        <w:rPr>
          <w:rFonts w:hint="eastAsia" w:asciiTheme="minorEastAsia" w:hAnsiTheme="minorEastAsia" w:cstheme="minorEastAsia"/>
          <w:color w:val="auto"/>
          <w:szCs w:val="24"/>
          <w:highlight w:val="none"/>
          <w:lang w:val="en-US" w:eastAsia="zh-CN"/>
        </w:rPr>
        <w:t>1</w:t>
      </w:r>
      <w:r>
        <w:rPr>
          <w:rFonts w:hint="eastAsia" w:asciiTheme="minorEastAsia" w:hAnsiTheme="minorEastAsia" w:cstheme="minorEastAsia"/>
          <w:color w:val="auto"/>
          <w:szCs w:val="24"/>
          <w:highlight w:val="none"/>
        </w:rPr>
        <w:t>）本公司就本公司及控股子公司广靖锡澄公司的部分服务区加油站及充电桩出租与江苏高速公路能源发展有限公司签署《关联交易框架协议》。</w:t>
      </w:r>
    </w:p>
    <w:p w14:paraId="3E040EBE">
      <w:pPr>
        <w:pStyle w:val="20"/>
        <w:spacing w:line="360" w:lineRule="auto"/>
        <w:ind w:firstLine="482"/>
        <w:rPr>
          <w:rFonts w:asciiTheme="minorEastAsia" w:hAnsiTheme="minorEastAsia" w:cstheme="minorEastAsia"/>
          <w:b/>
          <w:bCs/>
          <w:color w:val="auto"/>
          <w:szCs w:val="24"/>
          <w:highlight w:val="none"/>
        </w:rPr>
      </w:pPr>
      <w:r>
        <w:rPr>
          <w:rFonts w:hint="eastAsia" w:asciiTheme="minorEastAsia" w:hAnsiTheme="minorEastAsia" w:cstheme="minorEastAsia"/>
          <w:b/>
          <w:bCs/>
          <w:color w:val="auto"/>
          <w:szCs w:val="24"/>
          <w:highlight w:val="none"/>
        </w:rPr>
        <w:t>表决结果：同意10票；反对0票；弃权0票。</w:t>
      </w:r>
    </w:p>
    <w:p w14:paraId="4A3149F6">
      <w:pPr>
        <w:pStyle w:val="20"/>
        <w:spacing w:line="360" w:lineRule="auto"/>
        <w:ind w:firstLine="482"/>
        <w:rPr>
          <w:rFonts w:asciiTheme="minorEastAsia" w:hAnsiTheme="minorEastAsia" w:cstheme="minorEastAsia"/>
          <w:b/>
          <w:bCs/>
          <w:color w:val="auto"/>
          <w:szCs w:val="24"/>
          <w:highlight w:val="none"/>
        </w:rPr>
      </w:pPr>
      <w:r>
        <w:rPr>
          <w:rFonts w:hint="eastAsia" w:asciiTheme="minorEastAsia" w:hAnsiTheme="minorEastAsia" w:cstheme="minorEastAsia"/>
          <w:b/>
          <w:bCs/>
          <w:color w:val="auto"/>
          <w:szCs w:val="24"/>
          <w:highlight w:val="none"/>
        </w:rPr>
        <w:t>此议案获得通过。</w:t>
      </w:r>
    </w:p>
    <w:p w14:paraId="22A88738">
      <w:pPr>
        <w:pStyle w:val="20"/>
        <w:spacing w:line="360" w:lineRule="auto"/>
        <w:ind w:firstLine="480"/>
        <w:rPr>
          <w:rFonts w:asciiTheme="minorEastAsia" w:hAnsiTheme="minorEastAsia" w:cstheme="minorEastAsia"/>
          <w:color w:val="auto"/>
          <w:szCs w:val="24"/>
          <w:highlight w:val="none"/>
        </w:rPr>
      </w:pPr>
      <w:r>
        <w:rPr>
          <w:rFonts w:hint="eastAsia" w:asciiTheme="minorEastAsia" w:hAnsiTheme="minorEastAsia" w:cstheme="minorEastAsia"/>
          <w:color w:val="auto"/>
          <w:szCs w:val="24"/>
          <w:highlight w:val="none"/>
        </w:rPr>
        <w:t>（1</w:t>
      </w:r>
      <w:r>
        <w:rPr>
          <w:rFonts w:hint="eastAsia" w:asciiTheme="minorEastAsia" w:hAnsiTheme="minorEastAsia" w:cstheme="minorEastAsia"/>
          <w:color w:val="auto"/>
          <w:szCs w:val="24"/>
          <w:highlight w:val="none"/>
          <w:lang w:val="en-US" w:eastAsia="zh-CN"/>
        </w:rPr>
        <w:t>2</w:t>
      </w:r>
      <w:r>
        <w:rPr>
          <w:rFonts w:hint="eastAsia" w:asciiTheme="minorEastAsia" w:hAnsiTheme="minorEastAsia" w:cstheme="minorEastAsia"/>
          <w:color w:val="auto"/>
          <w:szCs w:val="24"/>
          <w:highlight w:val="none"/>
        </w:rPr>
        <w:t>）本公司控股子公司广靖锡澄公司就广陵服务区加油站出租项目与泰兴市和畅油品销售有限公司签署《关联交易协议》。</w:t>
      </w:r>
    </w:p>
    <w:p w14:paraId="5216BBCA">
      <w:pPr>
        <w:pStyle w:val="20"/>
        <w:spacing w:line="360" w:lineRule="auto"/>
        <w:ind w:firstLine="482"/>
        <w:rPr>
          <w:rFonts w:asciiTheme="minorEastAsia" w:hAnsiTheme="minorEastAsia" w:cstheme="minorEastAsia"/>
          <w:b/>
          <w:bCs/>
          <w:color w:val="auto"/>
          <w:szCs w:val="24"/>
          <w:highlight w:val="none"/>
        </w:rPr>
      </w:pPr>
      <w:r>
        <w:rPr>
          <w:rFonts w:hint="eastAsia" w:asciiTheme="minorEastAsia" w:hAnsiTheme="minorEastAsia" w:cstheme="minorEastAsia"/>
          <w:b/>
          <w:bCs/>
          <w:color w:val="auto"/>
          <w:szCs w:val="24"/>
          <w:highlight w:val="none"/>
        </w:rPr>
        <w:t>表决结果：同意10票；反对0票；弃权0票。</w:t>
      </w:r>
    </w:p>
    <w:p w14:paraId="4CDB9C98">
      <w:pPr>
        <w:pStyle w:val="20"/>
        <w:spacing w:line="360" w:lineRule="auto"/>
        <w:ind w:firstLine="482"/>
        <w:rPr>
          <w:rFonts w:asciiTheme="minorEastAsia" w:hAnsiTheme="minorEastAsia" w:cstheme="minorEastAsia"/>
          <w:b/>
          <w:bCs/>
          <w:color w:val="auto"/>
          <w:szCs w:val="24"/>
          <w:highlight w:val="none"/>
        </w:rPr>
      </w:pPr>
      <w:r>
        <w:rPr>
          <w:rFonts w:hint="eastAsia" w:asciiTheme="minorEastAsia" w:hAnsiTheme="minorEastAsia" w:cstheme="minorEastAsia"/>
          <w:b/>
          <w:bCs/>
          <w:color w:val="auto"/>
          <w:szCs w:val="24"/>
          <w:highlight w:val="none"/>
        </w:rPr>
        <w:t>此议案获得通过。</w:t>
      </w:r>
    </w:p>
    <w:p w14:paraId="42DBCD7A">
      <w:pPr>
        <w:pStyle w:val="20"/>
        <w:spacing w:line="360" w:lineRule="auto"/>
        <w:ind w:firstLine="480"/>
        <w:rPr>
          <w:rFonts w:asciiTheme="minorEastAsia" w:hAnsiTheme="minorEastAsia" w:cstheme="minorEastAsia"/>
          <w:color w:val="auto"/>
          <w:szCs w:val="24"/>
          <w:highlight w:val="none"/>
        </w:rPr>
      </w:pPr>
      <w:r>
        <w:rPr>
          <w:rFonts w:hint="eastAsia" w:asciiTheme="minorEastAsia" w:hAnsiTheme="minorEastAsia" w:cstheme="minorEastAsia"/>
          <w:color w:val="auto"/>
          <w:szCs w:val="24"/>
          <w:highlight w:val="none"/>
        </w:rPr>
        <w:t>（1</w:t>
      </w:r>
      <w:r>
        <w:rPr>
          <w:rFonts w:hint="eastAsia" w:asciiTheme="minorEastAsia" w:hAnsiTheme="minorEastAsia" w:cstheme="minorEastAsia"/>
          <w:color w:val="auto"/>
          <w:szCs w:val="24"/>
          <w:highlight w:val="none"/>
          <w:lang w:val="en-US" w:eastAsia="zh-CN"/>
        </w:rPr>
        <w:t>3</w:t>
      </w:r>
      <w:r>
        <w:rPr>
          <w:rFonts w:hint="eastAsia" w:asciiTheme="minorEastAsia" w:hAnsiTheme="minorEastAsia" w:cstheme="minorEastAsia"/>
          <w:color w:val="auto"/>
          <w:szCs w:val="24"/>
          <w:highlight w:val="none"/>
        </w:rPr>
        <w:t>）本公司就本公司租赁经营扬州广陵服务区加油站、受托经营管理五峰山大桥公司等与五峰山大桥公司签署《关联交易框架协议》。</w:t>
      </w:r>
    </w:p>
    <w:p w14:paraId="4DADB2BA">
      <w:pPr>
        <w:pStyle w:val="20"/>
        <w:spacing w:line="360" w:lineRule="auto"/>
        <w:ind w:firstLine="482"/>
        <w:rPr>
          <w:rFonts w:asciiTheme="minorEastAsia" w:hAnsiTheme="minorEastAsia" w:cstheme="minorEastAsia"/>
          <w:b/>
          <w:bCs/>
          <w:color w:val="auto"/>
          <w:szCs w:val="24"/>
          <w:highlight w:val="none"/>
        </w:rPr>
      </w:pPr>
      <w:r>
        <w:rPr>
          <w:rFonts w:hint="eastAsia" w:asciiTheme="minorEastAsia" w:hAnsiTheme="minorEastAsia" w:cstheme="minorEastAsia"/>
          <w:b/>
          <w:bCs/>
          <w:color w:val="auto"/>
          <w:szCs w:val="24"/>
          <w:highlight w:val="none"/>
        </w:rPr>
        <w:t>表决结果：同意10票；反对0票；弃权0票。</w:t>
      </w:r>
    </w:p>
    <w:p w14:paraId="737D3735">
      <w:pPr>
        <w:pStyle w:val="20"/>
        <w:spacing w:line="360" w:lineRule="auto"/>
        <w:ind w:firstLine="482"/>
        <w:rPr>
          <w:rFonts w:asciiTheme="minorEastAsia" w:hAnsiTheme="minorEastAsia" w:cstheme="minorEastAsia"/>
          <w:b/>
          <w:bCs/>
          <w:color w:val="auto"/>
          <w:szCs w:val="24"/>
          <w:highlight w:val="none"/>
        </w:rPr>
      </w:pPr>
      <w:r>
        <w:rPr>
          <w:rFonts w:hint="eastAsia" w:asciiTheme="minorEastAsia" w:hAnsiTheme="minorEastAsia" w:cstheme="minorEastAsia"/>
          <w:b/>
          <w:bCs/>
          <w:color w:val="auto"/>
          <w:szCs w:val="24"/>
          <w:highlight w:val="none"/>
        </w:rPr>
        <w:t>此议案获得通过。</w:t>
      </w:r>
    </w:p>
    <w:p w14:paraId="7FA998DD">
      <w:pPr>
        <w:pStyle w:val="20"/>
        <w:spacing w:line="360" w:lineRule="auto"/>
        <w:ind w:firstLine="480"/>
        <w:rPr>
          <w:rFonts w:asciiTheme="minorEastAsia" w:hAnsiTheme="minorEastAsia" w:cstheme="minorEastAsia"/>
          <w:color w:val="auto"/>
          <w:szCs w:val="24"/>
          <w:highlight w:val="none"/>
        </w:rPr>
      </w:pPr>
      <w:r>
        <w:rPr>
          <w:rFonts w:hint="eastAsia" w:asciiTheme="minorEastAsia" w:hAnsiTheme="minorEastAsia" w:cstheme="minorEastAsia"/>
          <w:color w:val="auto"/>
          <w:szCs w:val="24"/>
          <w:highlight w:val="none"/>
        </w:rPr>
        <w:t>（1</w:t>
      </w:r>
      <w:r>
        <w:rPr>
          <w:rFonts w:hint="eastAsia" w:asciiTheme="minorEastAsia" w:hAnsiTheme="minorEastAsia" w:cstheme="minorEastAsia"/>
          <w:color w:val="auto"/>
          <w:szCs w:val="24"/>
          <w:highlight w:val="none"/>
          <w:lang w:val="en-US" w:eastAsia="zh-CN"/>
        </w:rPr>
        <w:t>4</w:t>
      </w:r>
      <w:r>
        <w:rPr>
          <w:rFonts w:hint="eastAsia" w:asciiTheme="minorEastAsia" w:hAnsiTheme="minorEastAsia" w:cstheme="minorEastAsia"/>
          <w:color w:val="auto"/>
          <w:szCs w:val="24"/>
          <w:highlight w:val="none"/>
        </w:rPr>
        <w:t xml:space="preserve">）本公司就本公司租赁经营太湖湾服务区加油站、受托经营管理苏锡常南部高速公司项目与江苏苏锡常南部高速公路有限公司签署《关联交易框架协议》。  </w:t>
      </w:r>
    </w:p>
    <w:p w14:paraId="26457BEE">
      <w:pPr>
        <w:pStyle w:val="20"/>
        <w:spacing w:line="360" w:lineRule="auto"/>
        <w:ind w:firstLine="482"/>
        <w:rPr>
          <w:rFonts w:asciiTheme="minorEastAsia" w:hAnsiTheme="minorEastAsia" w:cstheme="minorEastAsia"/>
          <w:b/>
          <w:bCs/>
          <w:color w:val="auto"/>
          <w:szCs w:val="24"/>
          <w:highlight w:val="none"/>
        </w:rPr>
      </w:pPr>
      <w:r>
        <w:rPr>
          <w:rFonts w:hint="eastAsia" w:asciiTheme="minorEastAsia" w:hAnsiTheme="minorEastAsia" w:cstheme="minorEastAsia"/>
          <w:b/>
          <w:bCs/>
          <w:color w:val="auto"/>
          <w:szCs w:val="24"/>
          <w:highlight w:val="none"/>
        </w:rPr>
        <w:t>表决结果：同意10票；反对0票；弃权0票。</w:t>
      </w:r>
    </w:p>
    <w:p w14:paraId="1F5DDFA7">
      <w:pPr>
        <w:pStyle w:val="20"/>
        <w:spacing w:line="360" w:lineRule="auto"/>
        <w:ind w:firstLine="482"/>
        <w:rPr>
          <w:rFonts w:asciiTheme="minorEastAsia" w:hAnsiTheme="minorEastAsia" w:cstheme="minorEastAsia"/>
          <w:b/>
          <w:bCs/>
          <w:color w:val="auto"/>
          <w:szCs w:val="24"/>
          <w:highlight w:val="none"/>
        </w:rPr>
      </w:pPr>
      <w:r>
        <w:rPr>
          <w:rFonts w:hint="eastAsia" w:asciiTheme="minorEastAsia" w:hAnsiTheme="minorEastAsia" w:cstheme="minorEastAsia"/>
          <w:b/>
          <w:bCs/>
          <w:color w:val="auto"/>
          <w:szCs w:val="24"/>
          <w:highlight w:val="none"/>
        </w:rPr>
        <w:t>此议案获得通过。</w:t>
      </w:r>
    </w:p>
    <w:p w14:paraId="20024612">
      <w:pPr>
        <w:pStyle w:val="20"/>
        <w:spacing w:line="360" w:lineRule="auto"/>
        <w:ind w:firstLine="480"/>
        <w:rPr>
          <w:rFonts w:asciiTheme="minorEastAsia" w:hAnsiTheme="minorEastAsia" w:cstheme="minorEastAsia"/>
          <w:color w:val="auto"/>
          <w:szCs w:val="24"/>
          <w:highlight w:val="none"/>
        </w:rPr>
      </w:pPr>
      <w:r>
        <w:rPr>
          <w:rFonts w:hint="eastAsia" w:asciiTheme="minorEastAsia" w:hAnsiTheme="minorEastAsia" w:cstheme="minorEastAsia"/>
          <w:color w:val="auto"/>
          <w:szCs w:val="24"/>
          <w:highlight w:val="none"/>
        </w:rPr>
        <w:t>（1</w:t>
      </w:r>
      <w:r>
        <w:rPr>
          <w:rFonts w:hint="eastAsia" w:asciiTheme="minorEastAsia" w:hAnsiTheme="minorEastAsia" w:cstheme="minorEastAsia"/>
          <w:color w:val="auto"/>
          <w:szCs w:val="24"/>
          <w:highlight w:val="none"/>
          <w:lang w:val="en-US" w:eastAsia="zh-CN"/>
        </w:rPr>
        <w:t>5</w:t>
      </w:r>
      <w:r>
        <w:rPr>
          <w:rFonts w:hint="eastAsia" w:asciiTheme="minorEastAsia" w:hAnsiTheme="minorEastAsia" w:cstheme="minorEastAsia"/>
          <w:color w:val="auto"/>
          <w:szCs w:val="24"/>
          <w:highlight w:val="none"/>
        </w:rPr>
        <w:t>）本公司就本公司及全资子公司宁沪投资公司、扬子江管理公司、云杉清能公司、本公司控股子公司五峰山大桥公司、镇丹公司的宣传委托制作服务、广告经营发布合作、房建改造等项目与江苏交通文化传媒有限公司签署《关联交易框架协议》。</w:t>
      </w:r>
    </w:p>
    <w:p w14:paraId="34A65FB5">
      <w:pPr>
        <w:pStyle w:val="20"/>
        <w:spacing w:line="360" w:lineRule="auto"/>
        <w:ind w:firstLine="482"/>
        <w:rPr>
          <w:rFonts w:asciiTheme="minorEastAsia" w:hAnsiTheme="minorEastAsia" w:cstheme="minorEastAsia"/>
          <w:b/>
          <w:bCs/>
          <w:color w:val="auto"/>
          <w:szCs w:val="24"/>
          <w:highlight w:val="none"/>
        </w:rPr>
      </w:pPr>
      <w:r>
        <w:rPr>
          <w:rFonts w:hint="eastAsia" w:asciiTheme="minorEastAsia" w:hAnsiTheme="minorEastAsia" w:cstheme="minorEastAsia"/>
          <w:b/>
          <w:bCs/>
          <w:color w:val="auto"/>
          <w:szCs w:val="24"/>
          <w:highlight w:val="none"/>
        </w:rPr>
        <w:t>表决结果：同意10票；反对0票；弃权0票。</w:t>
      </w:r>
    </w:p>
    <w:p w14:paraId="0436E96B">
      <w:pPr>
        <w:pStyle w:val="20"/>
        <w:spacing w:line="360" w:lineRule="auto"/>
        <w:ind w:firstLine="482"/>
        <w:rPr>
          <w:rFonts w:asciiTheme="minorEastAsia" w:hAnsiTheme="minorEastAsia" w:cstheme="minorEastAsia"/>
          <w:color w:val="auto"/>
          <w:szCs w:val="24"/>
          <w:highlight w:val="none"/>
        </w:rPr>
      </w:pPr>
      <w:r>
        <w:rPr>
          <w:rFonts w:hint="eastAsia" w:asciiTheme="minorEastAsia" w:hAnsiTheme="minorEastAsia" w:cstheme="minorEastAsia"/>
          <w:b/>
          <w:bCs/>
          <w:color w:val="auto"/>
          <w:szCs w:val="24"/>
          <w:highlight w:val="none"/>
        </w:rPr>
        <w:t>此议案获得通过。</w:t>
      </w:r>
    </w:p>
    <w:p w14:paraId="02067B98">
      <w:pPr>
        <w:pStyle w:val="20"/>
        <w:spacing w:line="360" w:lineRule="auto"/>
        <w:ind w:firstLine="480"/>
        <w:rPr>
          <w:rFonts w:asciiTheme="minorEastAsia" w:hAnsiTheme="minorEastAsia" w:cstheme="minorEastAsia"/>
          <w:color w:val="auto"/>
          <w:szCs w:val="24"/>
          <w:highlight w:val="none"/>
        </w:rPr>
      </w:pPr>
      <w:r>
        <w:rPr>
          <w:rFonts w:hint="eastAsia" w:asciiTheme="minorEastAsia" w:hAnsiTheme="minorEastAsia" w:cstheme="minorEastAsia"/>
          <w:color w:val="auto"/>
          <w:szCs w:val="24"/>
          <w:highlight w:val="none"/>
        </w:rPr>
        <w:t>（1</w:t>
      </w:r>
      <w:r>
        <w:rPr>
          <w:rFonts w:hint="eastAsia" w:asciiTheme="minorEastAsia" w:hAnsiTheme="minorEastAsia" w:cstheme="minorEastAsia"/>
          <w:color w:val="auto"/>
          <w:szCs w:val="24"/>
          <w:highlight w:val="none"/>
          <w:lang w:val="en-US" w:eastAsia="zh-CN"/>
        </w:rPr>
        <w:t>6</w:t>
      </w:r>
      <w:r>
        <w:rPr>
          <w:rFonts w:hint="eastAsia" w:asciiTheme="minorEastAsia" w:hAnsiTheme="minorEastAsia" w:cstheme="minorEastAsia"/>
          <w:color w:val="auto"/>
          <w:szCs w:val="24"/>
          <w:highlight w:val="none"/>
        </w:rPr>
        <w:t>）本公司就本公司及全资子公司扬子江管理公司、本公司控股子公司广靖锡澄公司及其控股子公司常宜公司、宜长公司的商品及服务采购与江苏翠屏山宾馆管理有限公司签署《关联交易框架协议》。</w:t>
      </w:r>
    </w:p>
    <w:p w14:paraId="6013E3C8">
      <w:pPr>
        <w:pStyle w:val="20"/>
        <w:spacing w:line="360" w:lineRule="auto"/>
        <w:ind w:firstLine="482"/>
        <w:rPr>
          <w:rFonts w:asciiTheme="minorEastAsia" w:hAnsiTheme="minorEastAsia" w:cstheme="minorEastAsia"/>
          <w:b/>
          <w:bCs/>
          <w:color w:val="auto"/>
          <w:szCs w:val="24"/>
          <w:highlight w:val="none"/>
        </w:rPr>
      </w:pPr>
      <w:r>
        <w:rPr>
          <w:rFonts w:hint="eastAsia" w:asciiTheme="minorEastAsia" w:hAnsiTheme="minorEastAsia" w:cstheme="minorEastAsia"/>
          <w:b/>
          <w:bCs/>
          <w:color w:val="auto"/>
          <w:szCs w:val="24"/>
          <w:highlight w:val="none"/>
        </w:rPr>
        <w:t>表决结果：同意10票；反对0票；弃权0票。</w:t>
      </w:r>
    </w:p>
    <w:p w14:paraId="271F4F02">
      <w:pPr>
        <w:pStyle w:val="20"/>
        <w:spacing w:line="360" w:lineRule="auto"/>
        <w:ind w:firstLine="482"/>
        <w:rPr>
          <w:rFonts w:asciiTheme="minorEastAsia" w:hAnsiTheme="minorEastAsia" w:cstheme="minorEastAsia"/>
          <w:b/>
          <w:bCs/>
          <w:color w:val="auto"/>
          <w:szCs w:val="24"/>
          <w:highlight w:val="none"/>
        </w:rPr>
      </w:pPr>
      <w:r>
        <w:rPr>
          <w:rFonts w:hint="eastAsia" w:asciiTheme="minorEastAsia" w:hAnsiTheme="minorEastAsia" w:cstheme="minorEastAsia"/>
          <w:b/>
          <w:bCs/>
          <w:color w:val="auto"/>
          <w:szCs w:val="24"/>
          <w:highlight w:val="none"/>
        </w:rPr>
        <w:t>此议案获得通过。</w:t>
      </w:r>
    </w:p>
    <w:p w14:paraId="52612BE0">
      <w:pPr>
        <w:pStyle w:val="20"/>
        <w:spacing w:line="360" w:lineRule="auto"/>
        <w:ind w:firstLine="480"/>
        <w:rPr>
          <w:rFonts w:asciiTheme="minorEastAsia" w:hAnsiTheme="minorEastAsia" w:cstheme="minorEastAsia"/>
          <w:color w:val="auto"/>
          <w:szCs w:val="24"/>
          <w:highlight w:val="none"/>
        </w:rPr>
      </w:pPr>
      <w:r>
        <w:rPr>
          <w:rFonts w:hint="eastAsia" w:asciiTheme="minorEastAsia" w:hAnsiTheme="minorEastAsia" w:cstheme="minorEastAsia"/>
          <w:color w:val="auto"/>
          <w:szCs w:val="24"/>
          <w:highlight w:val="none"/>
        </w:rPr>
        <w:t>（1</w:t>
      </w:r>
      <w:r>
        <w:rPr>
          <w:rFonts w:hint="eastAsia" w:asciiTheme="minorEastAsia" w:hAnsiTheme="minorEastAsia" w:cstheme="minorEastAsia"/>
          <w:color w:val="auto"/>
          <w:szCs w:val="24"/>
          <w:highlight w:val="none"/>
          <w:lang w:val="en-US" w:eastAsia="zh-CN"/>
        </w:rPr>
        <w:t>7</w:t>
      </w:r>
      <w:r>
        <w:rPr>
          <w:rFonts w:hint="eastAsia" w:asciiTheme="minorEastAsia" w:hAnsiTheme="minorEastAsia" w:cstheme="minorEastAsia"/>
          <w:color w:val="auto"/>
          <w:szCs w:val="24"/>
          <w:highlight w:val="none"/>
        </w:rPr>
        <w:t>）本公司就本公司及全资子公司宁沪投资公司、江苏宁沪置业有限责任公司、云杉清能公司及其子公司如东公司、本公司控股子公司广靖锡澄公司、镇丹公司、五峰山大桥公司、龙潭大桥公司的汽车租赁服务与江苏快鹿汽车运输股份有限公司签署《关联交易框架协议》。</w:t>
      </w:r>
    </w:p>
    <w:p w14:paraId="44B77B72">
      <w:pPr>
        <w:pStyle w:val="20"/>
        <w:spacing w:line="360" w:lineRule="auto"/>
        <w:ind w:firstLine="482"/>
        <w:rPr>
          <w:rFonts w:asciiTheme="minorEastAsia" w:hAnsiTheme="minorEastAsia" w:cstheme="minorEastAsia"/>
          <w:b/>
          <w:bCs/>
          <w:color w:val="auto"/>
          <w:szCs w:val="24"/>
          <w:highlight w:val="none"/>
        </w:rPr>
      </w:pPr>
      <w:r>
        <w:rPr>
          <w:rFonts w:hint="eastAsia" w:asciiTheme="minorEastAsia" w:hAnsiTheme="minorEastAsia" w:cstheme="minorEastAsia"/>
          <w:b/>
          <w:bCs/>
          <w:color w:val="auto"/>
          <w:szCs w:val="24"/>
          <w:highlight w:val="none"/>
        </w:rPr>
        <w:t>表决结果：同意10票；反对0票；弃权0票。</w:t>
      </w:r>
    </w:p>
    <w:p w14:paraId="5ECBCC32">
      <w:pPr>
        <w:pStyle w:val="20"/>
        <w:spacing w:line="360" w:lineRule="auto"/>
        <w:ind w:firstLine="482"/>
        <w:rPr>
          <w:rFonts w:asciiTheme="minorEastAsia" w:hAnsiTheme="minorEastAsia" w:cstheme="minorEastAsia"/>
          <w:b/>
          <w:bCs/>
          <w:color w:val="auto"/>
          <w:szCs w:val="24"/>
          <w:highlight w:val="none"/>
        </w:rPr>
      </w:pPr>
      <w:r>
        <w:rPr>
          <w:rFonts w:hint="eastAsia" w:asciiTheme="minorEastAsia" w:hAnsiTheme="minorEastAsia" w:cstheme="minorEastAsia"/>
          <w:b/>
          <w:bCs/>
          <w:color w:val="auto"/>
          <w:szCs w:val="24"/>
          <w:highlight w:val="none"/>
        </w:rPr>
        <w:t>此议案获得通过。</w:t>
      </w:r>
    </w:p>
    <w:p w14:paraId="1CAABE57">
      <w:pPr>
        <w:pStyle w:val="20"/>
        <w:spacing w:line="360" w:lineRule="auto"/>
        <w:ind w:firstLine="480"/>
        <w:rPr>
          <w:rFonts w:asciiTheme="minorEastAsia" w:hAnsiTheme="minorEastAsia" w:cstheme="minorEastAsia"/>
          <w:color w:val="auto"/>
          <w:szCs w:val="24"/>
          <w:highlight w:val="none"/>
        </w:rPr>
      </w:pPr>
      <w:r>
        <w:rPr>
          <w:rFonts w:hint="eastAsia" w:asciiTheme="minorEastAsia" w:hAnsiTheme="minorEastAsia" w:cstheme="minorEastAsia"/>
          <w:color w:val="auto"/>
          <w:szCs w:val="24"/>
          <w:highlight w:val="none"/>
        </w:rPr>
        <w:t>（1</w:t>
      </w:r>
      <w:r>
        <w:rPr>
          <w:rFonts w:hint="eastAsia" w:asciiTheme="minorEastAsia" w:hAnsiTheme="minorEastAsia" w:cstheme="minorEastAsia"/>
          <w:color w:val="auto"/>
          <w:szCs w:val="24"/>
          <w:highlight w:val="none"/>
          <w:lang w:val="en-US" w:eastAsia="zh-CN"/>
        </w:rPr>
        <w:t>8</w:t>
      </w:r>
      <w:r>
        <w:rPr>
          <w:rFonts w:hint="eastAsia" w:asciiTheme="minorEastAsia" w:hAnsiTheme="minorEastAsia" w:cstheme="minorEastAsia"/>
          <w:color w:val="auto"/>
          <w:szCs w:val="24"/>
          <w:highlight w:val="none"/>
        </w:rPr>
        <w:t>）本公司就本公司控股子公司龙潭大桥公司的路桥日常及专项养护工程服务与江苏高速公路工程养护有限公司签署《关联交易框架协议》。</w:t>
      </w:r>
    </w:p>
    <w:p w14:paraId="55CE1316">
      <w:pPr>
        <w:pStyle w:val="20"/>
        <w:spacing w:line="360" w:lineRule="auto"/>
        <w:ind w:firstLine="482"/>
        <w:rPr>
          <w:rFonts w:asciiTheme="minorEastAsia" w:hAnsiTheme="minorEastAsia" w:cstheme="minorEastAsia"/>
          <w:b/>
          <w:bCs/>
          <w:color w:val="auto"/>
          <w:szCs w:val="24"/>
          <w:highlight w:val="none"/>
        </w:rPr>
      </w:pPr>
      <w:r>
        <w:rPr>
          <w:rFonts w:hint="eastAsia" w:asciiTheme="minorEastAsia" w:hAnsiTheme="minorEastAsia" w:cstheme="minorEastAsia"/>
          <w:b/>
          <w:bCs/>
          <w:color w:val="auto"/>
          <w:szCs w:val="24"/>
          <w:highlight w:val="none"/>
        </w:rPr>
        <w:t>表决结果：同意10票；反对0票；弃权0票。</w:t>
      </w:r>
    </w:p>
    <w:p w14:paraId="76CD0ECC">
      <w:pPr>
        <w:pStyle w:val="20"/>
        <w:spacing w:line="360" w:lineRule="auto"/>
        <w:ind w:firstLine="482"/>
        <w:rPr>
          <w:rFonts w:asciiTheme="minorEastAsia" w:hAnsiTheme="minorEastAsia" w:cstheme="minorEastAsia"/>
          <w:b/>
          <w:bCs/>
          <w:color w:val="auto"/>
          <w:szCs w:val="24"/>
          <w:highlight w:val="none"/>
        </w:rPr>
      </w:pPr>
      <w:r>
        <w:rPr>
          <w:rFonts w:hint="eastAsia" w:asciiTheme="minorEastAsia" w:hAnsiTheme="minorEastAsia" w:cstheme="minorEastAsia"/>
          <w:b/>
          <w:bCs/>
          <w:color w:val="auto"/>
          <w:szCs w:val="24"/>
          <w:highlight w:val="none"/>
        </w:rPr>
        <w:t>此议案获得通过。</w:t>
      </w:r>
    </w:p>
    <w:p w14:paraId="140AEB73">
      <w:pPr>
        <w:pStyle w:val="20"/>
        <w:spacing w:line="360" w:lineRule="auto"/>
        <w:ind w:firstLine="480"/>
        <w:rPr>
          <w:rFonts w:asciiTheme="minorEastAsia" w:hAnsiTheme="minorEastAsia" w:cstheme="minorEastAsia"/>
          <w:color w:val="auto"/>
          <w:szCs w:val="24"/>
          <w:highlight w:val="none"/>
        </w:rPr>
      </w:pPr>
      <w:r>
        <w:rPr>
          <w:rFonts w:hint="eastAsia" w:asciiTheme="minorEastAsia" w:hAnsiTheme="minorEastAsia" w:cstheme="minorEastAsia"/>
          <w:color w:val="auto"/>
          <w:szCs w:val="24"/>
          <w:highlight w:val="none"/>
        </w:rPr>
        <w:t>（</w:t>
      </w:r>
      <w:r>
        <w:rPr>
          <w:rFonts w:hint="eastAsia" w:asciiTheme="minorEastAsia" w:hAnsiTheme="minorEastAsia" w:cstheme="minorEastAsia"/>
          <w:color w:val="auto"/>
          <w:szCs w:val="24"/>
          <w:highlight w:val="none"/>
          <w:lang w:val="en-US" w:eastAsia="zh-CN"/>
        </w:rPr>
        <w:t>19</w:t>
      </w:r>
      <w:r>
        <w:rPr>
          <w:rFonts w:hint="eastAsia" w:asciiTheme="minorEastAsia" w:hAnsiTheme="minorEastAsia" w:cstheme="minorEastAsia"/>
          <w:color w:val="auto"/>
          <w:szCs w:val="24"/>
          <w:highlight w:val="none"/>
        </w:rPr>
        <w:t>）本公司就本公司及控股子公司五峰山大桥公司、镇丹公司、龙潭大桥公司、广靖锡澄公司及其控股子公司常宜公司、宜长公司的路网管理技术服务等与江苏高速公路联网营运管理有限公司签署《关联交易框架协议》。</w:t>
      </w:r>
    </w:p>
    <w:p w14:paraId="3AF65A17">
      <w:pPr>
        <w:pStyle w:val="20"/>
        <w:spacing w:line="360" w:lineRule="auto"/>
        <w:ind w:firstLine="482"/>
        <w:rPr>
          <w:rFonts w:asciiTheme="minorEastAsia" w:hAnsiTheme="minorEastAsia" w:cstheme="minorEastAsia"/>
          <w:b/>
          <w:bCs/>
          <w:color w:val="auto"/>
          <w:szCs w:val="24"/>
          <w:highlight w:val="none"/>
        </w:rPr>
      </w:pPr>
      <w:r>
        <w:rPr>
          <w:rFonts w:hint="eastAsia" w:asciiTheme="minorEastAsia" w:hAnsiTheme="minorEastAsia" w:cstheme="minorEastAsia"/>
          <w:b/>
          <w:bCs/>
          <w:color w:val="auto"/>
          <w:szCs w:val="24"/>
          <w:highlight w:val="none"/>
        </w:rPr>
        <w:t>表决结果：同意10票；反对0票；弃权0票。</w:t>
      </w:r>
    </w:p>
    <w:p w14:paraId="49F0C8B1">
      <w:pPr>
        <w:pStyle w:val="20"/>
        <w:spacing w:line="360" w:lineRule="auto"/>
        <w:ind w:firstLine="482"/>
        <w:rPr>
          <w:rFonts w:asciiTheme="minorEastAsia" w:hAnsiTheme="minorEastAsia" w:cstheme="minorEastAsia"/>
          <w:b/>
          <w:bCs/>
          <w:color w:val="auto"/>
          <w:szCs w:val="24"/>
          <w:highlight w:val="none"/>
        </w:rPr>
      </w:pPr>
      <w:r>
        <w:rPr>
          <w:rFonts w:hint="eastAsia" w:asciiTheme="minorEastAsia" w:hAnsiTheme="minorEastAsia" w:cstheme="minorEastAsia"/>
          <w:b/>
          <w:bCs/>
          <w:color w:val="auto"/>
          <w:szCs w:val="24"/>
          <w:highlight w:val="none"/>
        </w:rPr>
        <w:t>此议案获得通过。</w:t>
      </w:r>
    </w:p>
    <w:p w14:paraId="26329964">
      <w:pPr>
        <w:pStyle w:val="20"/>
        <w:spacing w:line="360" w:lineRule="auto"/>
        <w:ind w:firstLine="480"/>
        <w:rPr>
          <w:rFonts w:asciiTheme="minorEastAsia" w:hAnsiTheme="minorEastAsia" w:cstheme="minorEastAsia"/>
          <w:color w:val="auto"/>
          <w:szCs w:val="24"/>
          <w:highlight w:val="none"/>
        </w:rPr>
      </w:pPr>
      <w:r>
        <w:rPr>
          <w:rFonts w:hint="eastAsia" w:asciiTheme="minorEastAsia" w:hAnsiTheme="minorEastAsia" w:cstheme="minorEastAsia"/>
          <w:color w:val="auto"/>
          <w:szCs w:val="24"/>
          <w:highlight w:val="none"/>
        </w:rPr>
        <w:t>（2</w:t>
      </w:r>
      <w:r>
        <w:rPr>
          <w:rFonts w:hint="eastAsia" w:asciiTheme="minorEastAsia" w:hAnsiTheme="minorEastAsia" w:cstheme="minorEastAsia"/>
          <w:color w:val="auto"/>
          <w:szCs w:val="24"/>
          <w:highlight w:val="none"/>
          <w:lang w:val="en-US" w:eastAsia="zh-CN"/>
        </w:rPr>
        <w:t>0</w:t>
      </w:r>
      <w:r>
        <w:rPr>
          <w:rFonts w:hint="eastAsia" w:asciiTheme="minorEastAsia" w:hAnsiTheme="minorEastAsia" w:cstheme="minorEastAsia"/>
          <w:color w:val="auto"/>
          <w:szCs w:val="24"/>
          <w:highlight w:val="none"/>
        </w:rPr>
        <w:t>）本公司就本公司及全资子公司云杉清能公司、控股子公司五峰山大桥公司、镇丹公司、龙潭大桥公司、广靖锡澄公司及其控股子公司常宜公司、宜长公司的云端资源技术服务及本公司控股子公司广靖锡澄公司出租通信管道经营权项目与江苏交控数字交通研究院有限公司签署《关联交易框架协议》。</w:t>
      </w:r>
    </w:p>
    <w:p w14:paraId="38428200">
      <w:pPr>
        <w:pStyle w:val="20"/>
        <w:spacing w:line="360" w:lineRule="auto"/>
        <w:ind w:firstLine="482"/>
        <w:rPr>
          <w:rFonts w:asciiTheme="minorEastAsia" w:hAnsiTheme="minorEastAsia" w:cstheme="minorEastAsia"/>
          <w:b/>
          <w:bCs/>
          <w:color w:val="auto"/>
          <w:szCs w:val="24"/>
          <w:highlight w:val="none"/>
        </w:rPr>
      </w:pPr>
      <w:r>
        <w:rPr>
          <w:rFonts w:hint="eastAsia" w:asciiTheme="minorEastAsia" w:hAnsiTheme="minorEastAsia" w:cstheme="minorEastAsia"/>
          <w:b/>
          <w:bCs/>
          <w:color w:val="auto"/>
          <w:szCs w:val="24"/>
          <w:highlight w:val="none"/>
        </w:rPr>
        <w:t>表决结果：同意10票；反对0票；弃权0票。</w:t>
      </w:r>
    </w:p>
    <w:p w14:paraId="6E71934C">
      <w:pPr>
        <w:pStyle w:val="20"/>
        <w:spacing w:line="360" w:lineRule="auto"/>
        <w:ind w:firstLine="482"/>
        <w:rPr>
          <w:rFonts w:asciiTheme="minorEastAsia" w:hAnsiTheme="minorEastAsia" w:cstheme="minorEastAsia"/>
          <w:b/>
          <w:bCs/>
          <w:color w:val="auto"/>
          <w:szCs w:val="24"/>
          <w:highlight w:val="none"/>
        </w:rPr>
      </w:pPr>
      <w:r>
        <w:rPr>
          <w:rFonts w:hint="eastAsia" w:asciiTheme="minorEastAsia" w:hAnsiTheme="minorEastAsia" w:cstheme="minorEastAsia"/>
          <w:b/>
          <w:bCs/>
          <w:color w:val="auto"/>
          <w:szCs w:val="24"/>
          <w:highlight w:val="none"/>
        </w:rPr>
        <w:t>此议案获得通过。</w:t>
      </w:r>
    </w:p>
    <w:p w14:paraId="77A7E6AB">
      <w:pPr>
        <w:pStyle w:val="20"/>
        <w:spacing w:line="360" w:lineRule="auto"/>
        <w:ind w:firstLine="480"/>
        <w:rPr>
          <w:rFonts w:asciiTheme="minorEastAsia" w:hAnsiTheme="minorEastAsia" w:cstheme="minorEastAsia"/>
          <w:color w:val="auto"/>
          <w:szCs w:val="24"/>
          <w:highlight w:val="none"/>
        </w:rPr>
      </w:pPr>
      <w:r>
        <w:rPr>
          <w:rFonts w:hint="eastAsia" w:asciiTheme="minorEastAsia" w:hAnsiTheme="minorEastAsia" w:cstheme="minorEastAsia"/>
          <w:color w:val="auto"/>
          <w:szCs w:val="24"/>
          <w:highlight w:val="none"/>
        </w:rPr>
        <w:t>（2</w:t>
      </w:r>
      <w:r>
        <w:rPr>
          <w:rFonts w:hint="eastAsia" w:asciiTheme="minorEastAsia" w:hAnsiTheme="minorEastAsia" w:cstheme="minorEastAsia"/>
          <w:color w:val="auto"/>
          <w:szCs w:val="24"/>
          <w:highlight w:val="none"/>
          <w:lang w:val="en-US" w:eastAsia="zh-CN"/>
        </w:rPr>
        <w:t>1</w:t>
      </w:r>
      <w:r>
        <w:rPr>
          <w:rFonts w:hint="eastAsia" w:asciiTheme="minorEastAsia" w:hAnsiTheme="minorEastAsia" w:cstheme="minorEastAsia"/>
          <w:color w:val="auto"/>
          <w:szCs w:val="24"/>
          <w:highlight w:val="none"/>
        </w:rPr>
        <w:t>）本公司就本公司及控股子公司广靖锡澄公司的保理业务服务与苏交控商业保理（广州）有限公司签署《关联交易框架协议》。</w:t>
      </w:r>
    </w:p>
    <w:p w14:paraId="77C4D2E1">
      <w:pPr>
        <w:pStyle w:val="20"/>
        <w:spacing w:line="360" w:lineRule="auto"/>
        <w:ind w:firstLine="482"/>
        <w:rPr>
          <w:rFonts w:asciiTheme="minorEastAsia" w:hAnsiTheme="minorEastAsia" w:cstheme="minorEastAsia"/>
          <w:b/>
          <w:bCs/>
          <w:color w:val="auto"/>
          <w:szCs w:val="24"/>
          <w:highlight w:val="none"/>
        </w:rPr>
      </w:pPr>
      <w:r>
        <w:rPr>
          <w:rFonts w:hint="eastAsia" w:asciiTheme="minorEastAsia" w:hAnsiTheme="minorEastAsia" w:cstheme="minorEastAsia"/>
          <w:b/>
          <w:bCs/>
          <w:color w:val="auto"/>
          <w:szCs w:val="24"/>
          <w:highlight w:val="none"/>
        </w:rPr>
        <w:t>表决结果：同意10票；反对0票；弃权0票。</w:t>
      </w:r>
    </w:p>
    <w:p w14:paraId="60D4D30D">
      <w:pPr>
        <w:pStyle w:val="20"/>
        <w:spacing w:line="360" w:lineRule="auto"/>
        <w:ind w:firstLine="482"/>
        <w:rPr>
          <w:rFonts w:asciiTheme="minorEastAsia" w:hAnsiTheme="minorEastAsia" w:cstheme="minorEastAsia"/>
          <w:color w:val="auto"/>
          <w:szCs w:val="24"/>
          <w:highlight w:val="none"/>
        </w:rPr>
      </w:pPr>
      <w:r>
        <w:rPr>
          <w:rFonts w:hint="eastAsia" w:asciiTheme="minorEastAsia" w:hAnsiTheme="minorEastAsia" w:cstheme="minorEastAsia"/>
          <w:b/>
          <w:bCs/>
          <w:color w:val="auto"/>
          <w:szCs w:val="24"/>
          <w:highlight w:val="none"/>
        </w:rPr>
        <w:t>此议案获得通过。</w:t>
      </w:r>
    </w:p>
    <w:p w14:paraId="7E37C6A8">
      <w:pPr>
        <w:pStyle w:val="20"/>
        <w:spacing w:line="360" w:lineRule="auto"/>
        <w:ind w:firstLine="480"/>
        <w:rPr>
          <w:rFonts w:asciiTheme="minorEastAsia" w:hAnsiTheme="minorEastAsia" w:cstheme="minorEastAsia"/>
          <w:color w:val="auto"/>
          <w:szCs w:val="24"/>
          <w:highlight w:val="none"/>
        </w:rPr>
      </w:pPr>
      <w:r>
        <w:rPr>
          <w:rFonts w:hint="eastAsia" w:asciiTheme="minorEastAsia" w:hAnsiTheme="minorEastAsia" w:cstheme="minorEastAsia"/>
          <w:color w:val="auto"/>
          <w:szCs w:val="24"/>
          <w:highlight w:val="none"/>
        </w:rPr>
        <w:t>（2</w:t>
      </w:r>
      <w:r>
        <w:rPr>
          <w:rFonts w:hint="eastAsia" w:asciiTheme="minorEastAsia" w:hAnsiTheme="minorEastAsia" w:cstheme="minorEastAsia"/>
          <w:color w:val="auto"/>
          <w:szCs w:val="24"/>
          <w:highlight w:val="none"/>
          <w:lang w:val="en-US" w:eastAsia="zh-CN"/>
        </w:rPr>
        <w:t>2</w:t>
      </w:r>
      <w:r>
        <w:rPr>
          <w:rFonts w:hint="eastAsia" w:asciiTheme="minorEastAsia" w:hAnsiTheme="minorEastAsia" w:cstheme="minorEastAsia"/>
          <w:color w:val="auto"/>
          <w:szCs w:val="24"/>
          <w:highlight w:val="none"/>
        </w:rPr>
        <w:t>）本公司就本公司控股子公司广靖锡澄公司的资产处置及全资子公司云杉清能公司的房屋委托管理服务与江苏交控资产管理有限公司签署《关联交易框架协议》。</w:t>
      </w:r>
    </w:p>
    <w:p w14:paraId="4BECAFD2">
      <w:pPr>
        <w:pStyle w:val="20"/>
        <w:spacing w:line="360" w:lineRule="auto"/>
        <w:ind w:firstLine="482"/>
        <w:rPr>
          <w:rFonts w:asciiTheme="minorEastAsia" w:hAnsiTheme="minorEastAsia" w:cstheme="minorEastAsia"/>
          <w:b/>
          <w:bCs/>
          <w:color w:val="auto"/>
          <w:szCs w:val="24"/>
          <w:highlight w:val="none"/>
        </w:rPr>
      </w:pPr>
      <w:r>
        <w:rPr>
          <w:rFonts w:hint="eastAsia" w:asciiTheme="minorEastAsia" w:hAnsiTheme="minorEastAsia" w:cstheme="minorEastAsia"/>
          <w:b/>
          <w:bCs/>
          <w:color w:val="auto"/>
          <w:szCs w:val="24"/>
          <w:highlight w:val="none"/>
        </w:rPr>
        <w:t>表决结果：同意10票；反对0票；弃权0票。</w:t>
      </w:r>
    </w:p>
    <w:p w14:paraId="4B30789B">
      <w:pPr>
        <w:pStyle w:val="20"/>
        <w:spacing w:line="360" w:lineRule="auto"/>
        <w:ind w:firstLine="482"/>
        <w:rPr>
          <w:rFonts w:asciiTheme="minorEastAsia" w:hAnsiTheme="minorEastAsia" w:cstheme="minorEastAsia"/>
          <w:color w:val="auto"/>
          <w:szCs w:val="24"/>
          <w:highlight w:val="none"/>
        </w:rPr>
      </w:pPr>
      <w:r>
        <w:rPr>
          <w:rFonts w:hint="eastAsia" w:asciiTheme="minorEastAsia" w:hAnsiTheme="minorEastAsia" w:cstheme="minorEastAsia"/>
          <w:b/>
          <w:bCs/>
          <w:color w:val="auto"/>
          <w:szCs w:val="24"/>
          <w:highlight w:val="none"/>
        </w:rPr>
        <w:t>此议案获得通过。</w:t>
      </w:r>
    </w:p>
    <w:p w14:paraId="6B53D740">
      <w:pPr>
        <w:pStyle w:val="20"/>
        <w:spacing w:line="360" w:lineRule="auto"/>
        <w:ind w:firstLine="480"/>
        <w:rPr>
          <w:rFonts w:asciiTheme="minorEastAsia" w:hAnsiTheme="minorEastAsia" w:cstheme="minorEastAsia"/>
          <w:color w:val="auto"/>
          <w:szCs w:val="24"/>
          <w:highlight w:val="none"/>
        </w:rPr>
      </w:pPr>
      <w:r>
        <w:rPr>
          <w:rFonts w:hint="eastAsia" w:asciiTheme="minorEastAsia" w:hAnsiTheme="minorEastAsia" w:cstheme="minorEastAsia"/>
          <w:color w:val="auto"/>
          <w:szCs w:val="24"/>
          <w:highlight w:val="none"/>
        </w:rPr>
        <w:t>（2</w:t>
      </w:r>
      <w:r>
        <w:rPr>
          <w:rFonts w:hint="eastAsia" w:asciiTheme="minorEastAsia" w:hAnsiTheme="minorEastAsia" w:cstheme="minorEastAsia"/>
          <w:color w:val="auto"/>
          <w:szCs w:val="24"/>
          <w:highlight w:val="none"/>
          <w:lang w:val="en-US" w:eastAsia="zh-CN"/>
        </w:rPr>
        <w:t>3</w:t>
      </w:r>
      <w:r>
        <w:rPr>
          <w:rFonts w:hint="eastAsia" w:asciiTheme="minorEastAsia" w:hAnsiTheme="minorEastAsia" w:cstheme="minorEastAsia"/>
          <w:color w:val="auto"/>
          <w:szCs w:val="24"/>
          <w:highlight w:val="none"/>
        </w:rPr>
        <w:t>）本公司就本公司及控股子公司五峰山大桥公司、镇丹公司的充电桩建设和全资子公司云杉清能公司的海上升压舱柴油发电机保养与江苏镇扬交通科技有限公司签署《关联交易框架协议》。</w:t>
      </w:r>
    </w:p>
    <w:p w14:paraId="5F95EDA7">
      <w:pPr>
        <w:pStyle w:val="20"/>
        <w:spacing w:line="360" w:lineRule="auto"/>
        <w:ind w:firstLine="482"/>
        <w:rPr>
          <w:rFonts w:asciiTheme="minorEastAsia" w:hAnsiTheme="minorEastAsia" w:cstheme="minorEastAsia"/>
          <w:b/>
          <w:bCs/>
          <w:color w:val="auto"/>
          <w:szCs w:val="24"/>
          <w:highlight w:val="none"/>
        </w:rPr>
      </w:pPr>
      <w:r>
        <w:rPr>
          <w:rFonts w:hint="eastAsia" w:asciiTheme="minorEastAsia" w:hAnsiTheme="minorEastAsia" w:cstheme="minorEastAsia"/>
          <w:b/>
          <w:bCs/>
          <w:color w:val="auto"/>
          <w:szCs w:val="24"/>
          <w:highlight w:val="none"/>
        </w:rPr>
        <w:t>表决结果：同意10票；反对0票；弃权0票。</w:t>
      </w:r>
    </w:p>
    <w:p w14:paraId="3BC38323">
      <w:pPr>
        <w:pStyle w:val="20"/>
        <w:spacing w:line="360" w:lineRule="auto"/>
        <w:ind w:firstLine="482"/>
        <w:rPr>
          <w:rFonts w:asciiTheme="minorEastAsia" w:hAnsiTheme="minorEastAsia" w:cstheme="minorEastAsia"/>
          <w:b/>
          <w:bCs/>
          <w:color w:val="auto"/>
          <w:szCs w:val="24"/>
          <w:highlight w:val="none"/>
        </w:rPr>
      </w:pPr>
      <w:r>
        <w:rPr>
          <w:rFonts w:hint="eastAsia" w:asciiTheme="minorEastAsia" w:hAnsiTheme="minorEastAsia" w:cstheme="minorEastAsia"/>
          <w:b/>
          <w:bCs/>
          <w:color w:val="auto"/>
          <w:szCs w:val="24"/>
          <w:highlight w:val="none"/>
        </w:rPr>
        <w:t>此议案获得通过。</w:t>
      </w:r>
    </w:p>
    <w:p w14:paraId="1247ECF3">
      <w:pPr>
        <w:pStyle w:val="20"/>
        <w:spacing w:line="360" w:lineRule="auto"/>
        <w:ind w:firstLine="480"/>
        <w:rPr>
          <w:rFonts w:asciiTheme="minorEastAsia" w:hAnsiTheme="minorEastAsia" w:cstheme="minorEastAsia"/>
          <w:color w:val="auto"/>
          <w:szCs w:val="24"/>
          <w:highlight w:val="none"/>
        </w:rPr>
      </w:pPr>
      <w:r>
        <w:rPr>
          <w:rFonts w:hint="eastAsia" w:asciiTheme="minorEastAsia" w:hAnsiTheme="minorEastAsia" w:cstheme="minorEastAsia"/>
          <w:color w:val="auto"/>
          <w:szCs w:val="24"/>
          <w:highlight w:val="none"/>
        </w:rPr>
        <w:t>（2</w:t>
      </w:r>
      <w:r>
        <w:rPr>
          <w:rFonts w:hint="eastAsia" w:asciiTheme="minorEastAsia" w:hAnsiTheme="minorEastAsia" w:cstheme="minorEastAsia"/>
          <w:color w:val="auto"/>
          <w:szCs w:val="24"/>
          <w:highlight w:val="none"/>
          <w:lang w:val="en-US" w:eastAsia="zh-CN"/>
        </w:rPr>
        <w:t>4</w:t>
      </w:r>
      <w:r>
        <w:rPr>
          <w:rFonts w:hint="eastAsia" w:asciiTheme="minorEastAsia" w:hAnsiTheme="minorEastAsia" w:cstheme="minorEastAsia"/>
          <w:color w:val="auto"/>
          <w:szCs w:val="24"/>
          <w:highlight w:val="none"/>
        </w:rPr>
        <w:t>）本公司全资子公司云杉清能公司就光伏电站的保护校验和预防性试验服务、云杉清能公司控股子公司购买电力服务分别与南通天电新兴能源有限公司签署《关联交易协议》。</w:t>
      </w:r>
    </w:p>
    <w:p w14:paraId="61A3F0D0">
      <w:pPr>
        <w:pStyle w:val="20"/>
        <w:spacing w:line="360" w:lineRule="auto"/>
        <w:ind w:firstLine="482"/>
        <w:rPr>
          <w:rFonts w:asciiTheme="minorEastAsia" w:hAnsiTheme="minorEastAsia" w:cstheme="minorEastAsia"/>
          <w:b/>
          <w:bCs/>
          <w:color w:val="auto"/>
          <w:szCs w:val="24"/>
          <w:highlight w:val="none"/>
        </w:rPr>
      </w:pPr>
      <w:r>
        <w:rPr>
          <w:rFonts w:hint="eastAsia" w:asciiTheme="minorEastAsia" w:hAnsiTheme="minorEastAsia" w:cstheme="minorEastAsia"/>
          <w:b/>
          <w:bCs/>
          <w:color w:val="auto"/>
          <w:szCs w:val="24"/>
          <w:highlight w:val="none"/>
        </w:rPr>
        <w:t>表决结果：同意10票；反对0票；弃权0票。</w:t>
      </w:r>
    </w:p>
    <w:p w14:paraId="643CE670">
      <w:pPr>
        <w:pStyle w:val="20"/>
        <w:spacing w:line="360" w:lineRule="auto"/>
        <w:ind w:firstLine="482"/>
        <w:rPr>
          <w:rFonts w:asciiTheme="minorEastAsia" w:hAnsiTheme="minorEastAsia" w:cstheme="minorEastAsia"/>
          <w:b/>
          <w:bCs/>
          <w:color w:val="auto"/>
          <w:szCs w:val="24"/>
          <w:highlight w:val="none"/>
        </w:rPr>
      </w:pPr>
      <w:r>
        <w:rPr>
          <w:rFonts w:hint="eastAsia" w:asciiTheme="minorEastAsia" w:hAnsiTheme="minorEastAsia" w:cstheme="minorEastAsia"/>
          <w:b/>
          <w:bCs/>
          <w:color w:val="auto"/>
          <w:szCs w:val="24"/>
          <w:highlight w:val="none"/>
        </w:rPr>
        <w:t>此议案获得通过。</w:t>
      </w:r>
    </w:p>
    <w:p w14:paraId="315FFB99">
      <w:pPr>
        <w:pStyle w:val="20"/>
        <w:spacing w:line="360" w:lineRule="auto"/>
        <w:ind w:firstLine="480"/>
        <w:rPr>
          <w:rFonts w:asciiTheme="minorEastAsia" w:hAnsiTheme="minorEastAsia" w:cstheme="minorEastAsia"/>
          <w:color w:val="auto"/>
          <w:szCs w:val="24"/>
          <w:highlight w:val="none"/>
        </w:rPr>
      </w:pPr>
      <w:r>
        <w:rPr>
          <w:rFonts w:hint="eastAsia" w:asciiTheme="minorEastAsia" w:hAnsiTheme="minorEastAsia" w:cstheme="minorEastAsia"/>
          <w:color w:val="auto"/>
          <w:szCs w:val="24"/>
          <w:highlight w:val="none"/>
        </w:rPr>
        <w:t>（2</w:t>
      </w:r>
      <w:r>
        <w:rPr>
          <w:rFonts w:hint="eastAsia" w:asciiTheme="minorEastAsia" w:hAnsiTheme="minorEastAsia" w:cstheme="minorEastAsia"/>
          <w:color w:val="auto"/>
          <w:szCs w:val="24"/>
          <w:highlight w:val="none"/>
          <w:lang w:val="en-US" w:eastAsia="zh-CN"/>
        </w:rPr>
        <w:t>5</w:t>
      </w:r>
      <w:r>
        <w:rPr>
          <w:rFonts w:hint="eastAsia" w:asciiTheme="minorEastAsia" w:hAnsiTheme="minorEastAsia" w:cstheme="minorEastAsia"/>
          <w:color w:val="auto"/>
          <w:szCs w:val="24"/>
          <w:highlight w:val="none"/>
        </w:rPr>
        <w:t>）本公司就本公司全资子公司云杉清能公司的长江隧道清洁能源供电工程的生产运维服务等与江苏苏通大桥有限责任公司签署《关联交易框架协议》。</w:t>
      </w:r>
    </w:p>
    <w:p w14:paraId="03506EAC">
      <w:pPr>
        <w:pStyle w:val="20"/>
        <w:spacing w:line="360" w:lineRule="auto"/>
        <w:ind w:firstLine="482"/>
        <w:rPr>
          <w:rFonts w:asciiTheme="minorEastAsia" w:hAnsiTheme="minorEastAsia" w:cstheme="minorEastAsia"/>
          <w:b/>
          <w:bCs/>
          <w:color w:val="auto"/>
          <w:szCs w:val="24"/>
          <w:highlight w:val="none"/>
        </w:rPr>
      </w:pPr>
      <w:r>
        <w:rPr>
          <w:rFonts w:hint="eastAsia" w:asciiTheme="minorEastAsia" w:hAnsiTheme="minorEastAsia" w:cstheme="minorEastAsia"/>
          <w:b/>
          <w:bCs/>
          <w:color w:val="auto"/>
          <w:szCs w:val="24"/>
          <w:highlight w:val="none"/>
        </w:rPr>
        <w:t>表决结果：同意10票；反对0票；弃权0票。</w:t>
      </w:r>
    </w:p>
    <w:p w14:paraId="0CDCD72C">
      <w:pPr>
        <w:pStyle w:val="20"/>
        <w:spacing w:line="360" w:lineRule="auto"/>
        <w:ind w:firstLine="482"/>
        <w:rPr>
          <w:rFonts w:asciiTheme="minorEastAsia" w:hAnsiTheme="minorEastAsia" w:cstheme="minorEastAsia"/>
          <w:b/>
          <w:bCs/>
          <w:color w:val="auto"/>
          <w:szCs w:val="24"/>
          <w:highlight w:val="none"/>
        </w:rPr>
      </w:pPr>
      <w:r>
        <w:rPr>
          <w:rFonts w:hint="eastAsia" w:asciiTheme="minorEastAsia" w:hAnsiTheme="minorEastAsia" w:cstheme="minorEastAsia"/>
          <w:b/>
          <w:bCs/>
          <w:color w:val="auto"/>
          <w:szCs w:val="24"/>
          <w:highlight w:val="none"/>
        </w:rPr>
        <w:t>此议案获得通过。</w:t>
      </w:r>
    </w:p>
    <w:p w14:paraId="3728834D">
      <w:pPr>
        <w:pStyle w:val="20"/>
        <w:spacing w:line="360" w:lineRule="auto"/>
        <w:ind w:firstLine="480"/>
        <w:rPr>
          <w:rFonts w:asciiTheme="minorEastAsia" w:hAnsiTheme="minorEastAsia" w:cstheme="minorEastAsia"/>
          <w:color w:val="auto"/>
          <w:szCs w:val="24"/>
          <w:highlight w:val="none"/>
        </w:rPr>
      </w:pPr>
      <w:r>
        <w:rPr>
          <w:rFonts w:hint="eastAsia" w:asciiTheme="minorEastAsia" w:hAnsiTheme="minorEastAsia" w:cstheme="minorEastAsia"/>
          <w:color w:val="auto"/>
          <w:szCs w:val="24"/>
          <w:highlight w:val="none"/>
        </w:rPr>
        <w:t>（2</w:t>
      </w:r>
      <w:r>
        <w:rPr>
          <w:rFonts w:hint="eastAsia" w:asciiTheme="minorEastAsia" w:hAnsiTheme="minorEastAsia" w:cstheme="minorEastAsia"/>
          <w:color w:val="auto"/>
          <w:szCs w:val="24"/>
          <w:highlight w:val="none"/>
          <w:lang w:val="en-US" w:eastAsia="zh-CN"/>
        </w:rPr>
        <w:t>6</w:t>
      </w:r>
      <w:r>
        <w:rPr>
          <w:rFonts w:hint="eastAsia" w:asciiTheme="minorEastAsia" w:hAnsiTheme="minorEastAsia" w:cstheme="minorEastAsia"/>
          <w:color w:val="auto"/>
          <w:szCs w:val="24"/>
          <w:highlight w:val="none"/>
        </w:rPr>
        <w:t>）本公司全资子公司云杉清能公司的全资子公司苏交控清洁能源江苏有限公司就与江苏东部高速公路管理有限公司、苏通大桥公司、江苏沿江高速公路有限公司、江苏京沪高速公路有限公司、江苏润扬大桥发展有限责任公司、江苏高速新材料科技有限公司开展租用场地建设光伏电站并销售电力项目。</w:t>
      </w:r>
    </w:p>
    <w:p w14:paraId="51013665">
      <w:pPr>
        <w:pStyle w:val="20"/>
        <w:spacing w:line="360" w:lineRule="auto"/>
        <w:ind w:firstLine="482"/>
        <w:rPr>
          <w:rFonts w:asciiTheme="minorEastAsia" w:hAnsiTheme="minorEastAsia" w:cstheme="minorEastAsia"/>
          <w:b/>
          <w:bCs/>
          <w:color w:val="auto"/>
          <w:szCs w:val="24"/>
          <w:highlight w:val="none"/>
        </w:rPr>
      </w:pPr>
      <w:r>
        <w:rPr>
          <w:rFonts w:hint="eastAsia" w:asciiTheme="minorEastAsia" w:hAnsiTheme="minorEastAsia" w:cstheme="minorEastAsia"/>
          <w:b/>
          <w:bCs/>
          <w:color w:val="auto"/>
          <w:szCs w:val="24"/>
          <w:highlight w:val="none"/>
        </w:rPr>
        <w:t>表决结果：同意10票；反对0票；弃权0票。</w:t>
      </w:r>
    </w:p>
    <w:p w14:paraId="7B900E89">
      <w:pPr>
        <w:pStyle w:val="20"/>
        <w:spacing w:line="360" w:lineRule="auto"/>
        <w:ind w:firstLine="482"/>
        <w:rPr>
          <w:rFonts w:hint="eastAsia" w:asciiTheme="minorEastAsia" w:hAnsiTheme="minorEastAsia" w:cstheme="minorEastAsia"/>
          <w:b/>
          <w:bCs/>
          <w:color w:val="auto"/>
          <w:szCs w:val="24"/>
          <w:highlight w:val="none"/>
        </w:rPr>
      </w:pPr>
      <w:r>
        <w:rPr>
          <w:rFonts w:hint="eastAsia" w:asciiTheme="minorEastAsia" w:hAnsiTheme="minorEastAsia" w:cstheme="minorEastAsia"/>
          <w:b/>
          <w:bCs/>
          <w:color w:val="auto"/>
          <w:szCs w:val="24"/>
          <w:highlight w:val="none"/>
        </w:rPr>
        <w:t>此议案获得通过。</w:t>
      </w:r>
    </w:p>
    <w:p w14:paraId="73C2B2DE">
      <w:pPr>
        <w:pStyle w:val="20"/>
        <w:spacing w:line="360" w:lineRule="auto"/>
        <w:ind w:firstLine="482"/>
        <w:rPr>
          <w:rFonts w:hint="eastAsia" w:asciiTheme="minorEastAsia" w:hAnsiTheme="minorEastAsia" w:cstheme="minorEastAsia"/>
          <w:b/>
          <w:bCs/>
          <w:color w:val="auto"/>
          <w:szCs w:val="24"/>
          <w:highlight w:val="none"/>
        </w:rPr>
      </w:pPr>
      <w:r>
        <w:rPr>
          <w:rFonts w:hint="eastAsia" w:asciiTheme="minorEastAsia" w:hAnsiTheme="minorEastAsia" w:cstheme="minorEastAsia"/>
          <w:b/>
          <w:bCs/>
          <w:color w:val="auto"/>
          <w:szCs w:val="24"/>
          <w:highlight w:val="none"/>
        </w:rPr>
        <w:t>本公司关联董事王颖健先生、谢蒙萌女士（均为江苏交控的员工）对第1-</w:t>
      </w:r>
      <w:r>
        <w:rPr>
          <w:rFonts w:hint="eastAsia" w:asciiTheme="minorEastAsia" w:hAnsiTheme="minorEastAsia" w:cstheme="minorEastAsia"/>
          <w:b/>
          <w:bCs/>
          <w:color w:val="auto"/>
          <w:szCs w:val="24"/>
          <w:highlight w:val="none"/>
          <w:lang w:val="en-US" w:eastAsia="zh-CN"/>
        </w:rPr>
        <w:t>26</w:t>
      </w:r>
      <w:r>
        <w:rPr>
          <w:rFonts w:hint="eastAsia" w:asciiTheme="minorEastAsia" w:hAnsiTheme="minorEastAsia" w:cstheme="minorEastAsia"/>
          <w:b/>
          <w:bCs/>
          <w:color w:val="auto"/>
          <w:szCs w:val="24"/>
          <w:highlight w:val="none"/>
        </w:rPr>
        <w:t>项议案回避表决，其余董事对以上议案均投了赞成票，并认为交易条款公平合理，符合股东整体利益。</w:t>
      </w:r>
    </w:p>
    <w:p w14:paraId="12045AC4">
      <w:pPr>
        <w:pStyle w:val="20"/>
        <w:spacing w:line="360" w:lineRule="auto"/>
        <w:ind w:firstLine="480"/>
        <w:rPr>
          <w:rFonts w:asciiTheme="minorEastAsia" w:hAnsiTheme="minorEastAsia" w:cstheme="minorEastAsia"/>
          <w:color w:val="auto"/>
          <w:szCs w:val="24"/>
          <w:highlight w:val="none"/>
        </w:rPr>
      </w:pPr>
      <w:r>
        <w:rPr>
          <w:rFonts w:hint="eastAsia" w:asciiTheme="minorEastAsia" w:hAnsiTheme="minorEastAsia" w:cstheme="minorEastAsia"/>
          <w:color w:val="auto"/>
          <w:szCs w:val="24"/>
          <w:highlight w:val="none"/>
        </w:rPr>
        <w:t>（</w:t>
      </w:r>
      <w:r>
        <w:rPr>
          <w:rFonts w:hint="eastAsia" w:asciiTheme="minorEastAsia" w:hAnsiTheme="minorEastAsia" w:cstheme="minorEastAsia"/>
          <w:color w:val="auto"/>
          <w:szCs w:val="24"/>
          <w:highlight w:val="none"/>
          <w:lang w:val="en-US" w:eastAsia="zh-CN"/>
        </w:rPr>
        <w:t>27</w:t>
      </w:r>
      <w:r>
        <w:rPr>
          <w:rFonts w:hint="eastAsia" w:asciiTheme="minorEastAsia" w:hAnsiTheme="minorEastAsia" w:cstheme="minorEastAsia"/>
          <w:color w:val="auto"/>
          <w:szCs w:val="24"/>
          <w:highlight w:val="none"/>
        </w:rPr>
        <w:t>）本公司就本公司及全资子公司云杉清能公司、及本公司控股子公司镇丹公司、五峰山大桥公司、龙潭大桥公司、广靖锡澄公司及其控股子公司宜长公司、常宜公司的路网运营相关技术服务、ETC客服网点出租、云收费采购项目、电子档案管理系统服务与江苏通行宝智慧交通科技股份有限公司</w:t>
      </w:r>
      <w:r>
        <w:rPr>
          <w:rFonts w:hint="eastAsia" w:asciiTheme="minorEastAsia" w:hAnsiTheme="minorEastAsia" w:cstheme="minorEastAsia"/>
          <w:color w:val="auto"/>
          <w:szCs w:val="24"/>
          <w:highlight w:val="none"/>
          <w:lang w:eastAsia="zh-CN"/>
        </w:rPr>
        <w:t>（</w:t>
      </w:r>
      <w:r>
        <w:rPr>
          <w:rFonts w:hint="eastAsia" w:asciiTheme="minorEastAsia" w:hAnsiTheme="minorEastAsia" w:cstheme="minorEastAsia"/>
          <w:color w:val="auto"/>
          <w:szCs w:val="24"/>
          <w:highlight w:val="none"/>
          <w:lang w:val="en-US" w:eastAsia="zh-CN"/>
        </w:rPr>
        <w:t>以下简称“通行宝公司”</w:t>
      </w:r>
      <w:r>
        <w:rPr>
          <w:rFonts w:hint="eastAsia" w:asciiTheme="minorEastAsia" w:hAnsiTheme="minorEastAsia" w:cstheme="minorEastAsia"/>
          <w:color w:val="auto"/>
          <w:szCs w:val="24"/>
          <w:highlight w:val="none"/>
          <w:lang w:eastAsia="zh-CN"/>
        </w:rPr>
        <w:t>）</w:t>
      </w:r>
      <w:r>
        <w:rPr>
          <w:rFonts w:hint="eastAsia" w:asciiTheme="minorEastAsia" w:hAnsiTheme="minorEastAsia" w:cstheme="minorEastAsia"/>
          <w:color w:val="auto"/>
          <w:szCs w:val="24"/>
          <w:highlight w:val="none"/>
        </w:rPr>
        <w:t>签署《关联交易框架协议》。</w:t>
      </w:r>
    </w:p>
    <w:p w14:paraId="36855648">
      <w:pPr>
        <w:pStyle w:val="20"/>
        <w:spacing w:line="360" w:lineRule="auto"/>
        <w:ind w:firstLine="482"/>
        <w:rPr>
          <w:rFonts w:asciiTheme="minorEastAsia" w:hAnsiTheme="minorEastAsia" w:cstheme="minorEastAsia"/>
          <w:b/>
          <w:bCs/>
          <w:color w:val="auto"/>
          <w:szCs w:val="24"/>
          <w:highlight w:val="none"/>
        </w:rPr>
      </w:pPr>
      <w:r>
        <w:rPr>
          <w:rFonts w:hint="eastAsia" w:asciiTheme="minorEastAsia" w:hAnsiTheme="minorEastAsia" w:cstheme="minorEastAsia"/>
          <w:b/>
          <w:bCs/>
          <w:color w:val="auto"/>
          <w:szCs w:val="24"/>
          <w:highlight w:val="none"/>
        </w:rPr>
        <w:t>表决结果：同意</w:t>
      </w:r>
      <w:r>
        <w:rPr>
          <w:rFonts w:hint="eastAsia" w:asciiTheme="minorEastAsia" w:hAnsiTheme="minorEastAsia" w:cstheme="minorEastAsia"/>
          <w:b/>
          <w:bCs/>
          <w:color w:val="auto"/>
          <w:szCs w:val="24"/>
          <w:highlight w:val="none"/>
          <w:lang w:val="en-US" w:eastAsia="zh-CN"/>
        </w:rPr>
        <w:t>9</w:t>
      </w:r>
      <w:r>
        <w:rPr>
          <w:rFonts w:hint="eastAsia" w:asciiTheme="minorEastAsia" w:hAnsiTheme="minorEastAsia" w:cstheme="minorEastAsia"/>
          <w:b/>
          <w:bCs/>
          <w:color w:val="auto"/>
          <w:szCs w:val="24"/>
          <w:highlight w:val="none"/>
        </w:rPr>
        <w:t>票；反对0票；弃权0票。</w:t>
      </w:r>
    </w:p>
    <w:p w14:paraId="2321BD1C">
      <w:pPr>
        <w:pStyle w:val="20"/>
        <w:spacing w:line="360" w:lineRule="auto"/>
        <w:ind w:firstLine="482"/>
        <w:rPr>
          <w:rFonts w:hint="eastAsia" w:asciiTheme="minorEastAsia" w:hAnsiTheme="minorEastAsia" w:cstheme="minorEastAsia"/>
          <w:b/>
          <w:bCs/>
          <w:color w:val="auto"/>
          <w:szCs w:val="24"/>
          <w:highlight w:val="none"/>
        </w:rPr>
      </w:pPr>
      <w:r>
        <w:rPr>
          <w:rFonts w:hint="eastAsia" w:asciiTheme="minorEastAsia" w:hAnsiTheme="minorEastAsia" w:cstheme="minorEastAsia"/>
          <w:b/>
          <w:bCs/>
          <w:color w:val="auto"/>
          <w:szCs w:val="24"/>
          <w:highlight w:val="none"/>
        </w:rPr>
        <w:t>此议案获得通过。</w:t>
      </w:r>
    </w:p>
    <w:p w14:paraId="26559268">
      <w:pPr>
        <w:pStyle w:val="20"/>
        <w:spacing w:line="360" w:lineRule="auto"/>
        <w:ind w:firstLine="482"/>
        <w:rPr>
          <w:rFonts w:asciiTheme="minorEastAsia" w:hAnsiTheme="minorEastAsia" w:cstheme="minorEastAsia"/>
          <w:b/>
          <w:bCs/>
          <w:color w:val="auto"/>
          <w:szCs w:val="24"/>
          <w:highlight w:val="none"/>
        </w:rPr>
      </w:pPr>
      <w:r>
        <w:rPr>
          <w:rFonts w:hint="eastAsia" w:asciiTheme="minorEastAsia" w:hAnsiTheme="minorEastAsia" w:cstheme="minorEastAsia"/>
          <w:b/>
          <w:bCs/>
          <w:color w:val="auto"/>
          <w:szCs w:val="24"/>
          <w:highlight w:val="none"/>
        </w:rPr>
        <w:t>本公司关联董事王颖健先生、谢蒙萌女士</w:t>
      </w:r>
      <w:r>
        <w:rPr>
          <w:rFonts w:hint="eastAsia" w:asciiTheme="minorEastAsia" w:hAnsiTheme="minorEastAsia" w:cstheme="minorEastAsia"/>
          <w:b/>
          <w:bCs/>
          <w:color w:val="auto"/>
          <w:szCs w:val="24"/>
          <w:highlight w:val="none"/>
          <w:lang w:eastAsia="zh-CN"/>
        </w:rPr>
        <w:t>、</w:t>
      </w:r>
      <w:r>
        <w:rPr>
          <w:rFonts w:hint="eastAsia" w:asciiTheme="minorEastAsia" w:hAnsiTheme="minorEastAsia" w:cstheme="minorEastAsia"/>
          <w:b/>
          <w:bCs/>
          <w:color w:val="auto"/>
          <w:szCs w:val="24"/>
          <w:highlight w:val="none"/>
          <w:lang w:val="en-US" w:eastAsia="zh-CN"/>
        </w:rPr>
        <w:t>徐光华先生（通行宝公司独立董事）</w:t>
      </w:r>
      <w:r>
        <w:rPr>
          <w:rFonts w:hint="eastAsia" w:asciiTheme="minorEastAsia" w:hAnsiTheme="minorEastAsia" w:cstheme="minorEastAsia"/>
          <w:b/>
          <w:bCs/>
          <w:color w:val="auto"/>
          <w:szCs w:val="24"/>
          <w:highlight w:val="none"/>
        </w:rPr>
        <w:t>对第</w:t>
      </w:r>
      <w:r>
        <w:rPr>
          <w:rFonts w:hint="eastAsia" w:asciiTheme="minorEastAsia" w:hAnsiTheme="minorEastAsia" w:cstheme="minorEastAsia"/>
          <w:b/>
          <w:bCs/>
          <w:color w:val="auto"/>
          <w:szCs w:val="24"/>
          <w:highlight w:val="none"/>
          <w:lang w:val="en-US" w:eastAsia="zh-CN"/>
        </w:rPr>
        <w:t>27</w:t>
      </w:r>
      <w:r>
        <w:rPr>
          <w:rFonts w:hint="eastAsia" w:asciiTheme="minorEastAsia" w:hAnsiTheme="minorEastAsia" w:cstheme="minorEastAsia"/>
          <w:b/>
          <w:bCs/>
          <w:color w:val="auto"/>
          <w:szCs w:val="24"/>
          <w:highlight w:val="none"/>
        </w:rPr>
        <w:t>项议案回避表决，其余董事对以上议案均投了赞成票，并认为交易条款公平合理，符合股东整体利益。</w:t>
      </w:r>
    </w:p>
    <w:p w14:paraId="4AE933D8">
      <w:pPr>
        <w:pStyle w:val="20"/>
        <w:widowControl/>
        <w:adjustRightInd w:val="0"/>
        <w:snapToGrid w:val="0"/>
        <w:spacing w:line="360" w:lineRule="auto"/>
        <w:ind w:firstLine="480"/>
        <w:rPr>
          <w:rFonts w:asciiTheme="minorEastAsia" w:hAnsiTheme="minorEastAsia" w:cstheme="minorEastAsia"/>
          <w:color w:val="auto"/>
          <w:szCs w:val="24"/>
          <w:highlight w:val="none"/>
        </w:rPr>
      </w:pPr>
      <w:r>
        <w:rPr>
          <w:rFonts w:hint="eastAsia" w:asciiTheme="minorEastAsia" w:hAnsiTheme="minorEastAsia" w:cstheme="minorEastAsia"/>
          <w:color w:val="auto"/>
          <w:szCs w:val="24"/>
          <w:highlight w:val="none"/>
        </w:rPr>
        <w:t>（28）本公司就本公司租赁张渚服务区加油站项目与宜长公司签署《关联交易协议》。</w:t>
      </w:r>
    </w:p>
    <w:p w14:paraId="729569AF">
      <w:pPr>
        <w:pStyle w:val="20"/>
        <w:widowControl/>
        <w:adjustRightInd w:val="0"/>
        <w:snapToGrid w:val="0"/>
        <w:spacing w:line="360" w:lineRule="auto"/>
        <w:ind w:firstLine="482"/>
        <w:rPr>
          <w:rFonts w:asciiTheme="minorEastAsia" w:hAnsiTheme="minorEastAsia" w:cstheme="minorEastAsia"/>
          <w:color w:val="auto"/>
          <w:szCs w:val="24"/>
          <w:highlight w:val="none"/>
        </w:rPr>
      </w:pPr>
      <w:r>
        <w:rPr>
          <w:rFonts w:hint="eastAsia" w:asciiTheme="minorEastAsia" w:hAnsiTheme="minorEastAsia" w:cstheme="minorEastAsia"/>
          <w:b/>
          <w:color w:val="auto"/>
          <w:szCs w:val="24"/>
          <w:highlight w:val="none"/>
        </w:rPr>
        <w:t>表决结果：同意10票；反对0票；弃权0票。</w:t>
      </w:r>
    </w:p>
    <w:p w14:paraId="535C934E">
      <w:pPr>
        <w:adjustRightInd w:val="0"/>
        <w:spacing w:line="360" w:lineRule="auto"/>
        <w:ind w:firstLine="482"/>
        <w:rPr>
          <w:rFonts w:asciiTheme="minorEastAsia" w:hAnsiTheme="minorEastAsia" w:cstheme="minorEastAsia"/>
          <w:color w:val="auto"/>
          <w:szCs w:val="24"/>
          <w:highlight w:val="none"/>
        </w:rPr>
      </w:pPr>
      <w:r>
        <w:rPr>
          <w:rFonts w:hint="eastAsia" w:asciiTheme="minorEastAsia" w:hAnsiTheme="minorEastAsia" w:cstheme="minorEastAsia"/>
          <w:b/>
          <w:color w:val="auto"/>
          <w:szCs w:val="24"/>
          <w:highlight w:val="none"/>
        </w:rPr>
        <w:t>此议案获得通过。</w:t>
      </w:r>
    </w:p>
    <w:p w14:paraId="7E780250">
      <w:pPr>
        <w:pStyle w:val="20"/>
        <w:spacing w:line="360" w:lineRule="auto"/>
        <w:ind w:firstLine="482"/>
        <w:rPr>
          <w:rFonts w:asciiTheme="minorEastAsia" w:hAnsiTheme="minorEastAsia" w:cstheme="minorEastAsia"/>
          <w:b/>
          <w:bCs/>
          <w:color w:val="auto"/>
          <w:szCs w:val="24"/>
          <w:highlight w:val="none"/>
        </w:rPr>
      </w:pPr>
      <w:r>
        <w:rPr>
          <w:rFonts w:hint="eastAsia" w:asciiTheme="minorEastAsia" w:hAnsiTheme="minorEastAsia" w:cstheme="minorEastAsia"/>
          <w:b/>
          <w:bCs/>
          <w:color w:val="auto"/>
          <w:szCs w:val="24"/>
          <w:highlight w:val="none"/>
        </w:rPr>
        <w:t>本公司关联董事杨少军、杨建国先生（均为招商局公路网络科技控股股份有限公司（以下简称“招商公路”）的员工）对第28项议案回避表决，其余董事对以上议案均投了赞成票，并认为交易条款公平合理，符合股东整体利益。</w:t>
      </w:r>
    </w:p>
    <w:p w14:paraId="0F95ABF7">
      <w:pPr>
        <w:spacing w:line="360" w:lineRule="auto"/>
        <w:ind w:firstLine="482"/>
        <w:rPr>
          <w:rFonts w:asciiTheme="minorEastAsia" w:hAnsiTheme="minorEastAsia" w:cstheme="minorEastAsia"/>
          <w:b/>
          <w:color w:val="auto"/>
          <w:szCs w:val="24"/>
          <w:highlight w:val="none"/>
        </w:rPr>
      </w:pPr>
      <w:r>
        <w:rPr>
          <w:rFonts w:hint="eastAsia" w:asciiTheme="minorEastAsia" w:hAnsiTheme="minorEastAsia" w:cstheme="minorEastAsia"/>
          <w:b/>
          <w:color w:val="auto"/>
          <w:szCs w:val="24"/>
          <w:highlight w:val="none"/>
        </w:rPr>
        <w:t>所有董事（包括独立非执行董事）认为上述日常关联交易/持续关连交易事项是在本公司及或其控股子公司日常业务中进行，交易按一般商务或更佳条款进行，不会损害本公司及非关联股东利益，尤其是中小股东的利益，且符合本公司及其股东的整体利益。</w:t>
      </w:r>
    </w:p>
    <w:p w14:paraId="42435B1B">
      <w:pPr>
        <w:spacing w:line="360" w:lineRule="auto"/>
        <w:ind w:firstLine="482"/>
        <w:rPr>
          <w:rFonts w:asciiTheme="minorEastAsia" w:hAnsiTheme="minorEastAsia" w:cstheme="minorEastAsia"/>
          <w:b/>
          <w:color w:val="auto"/>
          <w:szCs w:val="24"/>
          <w:highlight w:val="none"/>
        </w:rPr>
      </w:pPr>
      <w:r>
        <w:rPr>
          <w:rFonts w:hint="eastAsia" w:asciiTheme="minorEastAsia" w:hAnsiTheme="minorEastAsia" w:cstheme="minorEastAsia"/>
          <w:b/>
          <w:color w:val="auto"/>
          <w:szCs w:val="24"/>
          <w:highlight w:val="none"/>
        </w:rPr>
        <w:t>上述议案所涉及的关联交易事项交易金额累计计算达到披露要求，有关交易总额占本公司最近一期经审计净资产绝对值的比例少于5%，根据《上海证券交易所股票上市规则》，上述关联交易事项需经董事会审议批准并披露，无需提交股东会批准。议案(25)涉及向关联方购买电力服务，交易依据政府部门定价。根据《上海证券交易所股票上市规则》第6.3.18条规定，可以免于按照关联交易的方式审议和披露。同时相关服务(i)属一般供应自用的类别，(ii)由本公司及其相关附属公司用于本身任何业务且不作转售，及有关消费服务有公开市场，而定价具有透明度，(iii)消费或使用相关服务时的状态，与购买时相同;(iv)条款不逊于独立第三方可提供的条款，根据香港上市规则第14A.73(7)及 14A.97条应可获得全面豁免持续关连交易披露和独立股东批准要求。</w:t>
      </w:r>
    </w:p>
    <w:p w14:paraId="315245C3">
      <w:pPr>
        <w:spacing w:line="360" w:lineRule="auto"/>
        <w:ind w:firstLine="482"/>
        <w:rPr>
          <w:rFonts w:asciiTheme="minorEastAsia" w:hAnsiTheme="minorEastAsia" w:cstheme="minorEastAsia"/>
          <w:b/>
          <w:color w:val="auto"/>
          <w:szCs w:val="24"/>
          <w:highlight w:val="none"/>
        </w:rPr>
      </w:pPr>
      <w:r>
        <w:rPr>
          <w:rFonts w:hint="eastAsia" w:asciiTheme="minorEastAsia" w:hAnsiTheme="minorEastAsia" w:cstheme="minorEastAsia"/>
          <w:b/>
          <w:color w:val="auto"/>
          <w:szCs w:val="24"/>
          <w:highlight w:val="none"/>
        </w:rPr>
        <w:t>上述第1，2，4（除云调度技术服务、SD-WAN技术服务、云收费采购项目、ETC客服网点租赁、电子档案管理系统服务、ETC加油聚合支付技术服务），5，6，7（除理事会基础会费），8（除办公用房出租），9（除物资采购及会务服务、接受房屋租赁、服务区商业超市经营权外包），11（除酒店餐饮住宿服务），12，13，14（除加油站出租、文创产品采购），15（除武进太湖湾服务区加油站租赁），16（除宣传委托制作服务），18，19，20，24（除海上升压站柴油发电机保养）项的框架协议的年度上限按香港上市规则第14.07条所计算之最高适用比率高于0.1%但低于5%，故根据香港上市规则第14A.76(2)(a)条只须符合公告及香港上市规则第14A.55至14A.59条年度审阅的规定，但无须在股东会上获得独立股东批准。上述第27（拟售电）项根据香港上市规则第14A.97条无须符合披露规定。上述第1-26及28项其他持续关连交易年度上限最高金额及第27项关连交易（租用场地建设光伏电站）累计过去12个月的类似交易按香港上市规则第14.07条所计算的所有适用百分比率均低于0.1%，该等交易无需符合披露规定。</w:t>
      </w:r>
    </w:p>
    <w:p w14:paraId="2E7A4C7F">
      <w:pPr>
        <w:spacing w:line="360" w:lineRule="auto"/>
        <w:ind w:firstLine="482"/>
        <w:rPr>
          <w:rFonts w:asciiTheme="minorEastAsia" w:hAnsiTheme="minorEastAsia" w:cstheme="minorEastAsia"/>
          <w:b/>
          <w:color w:val="auto"/>
          <w:szCs w:val="24"/>
          <w:highlight w:val="none"/>
        </w:rPr>
      </w:pPr>
      <w:r>
        <w:rPr>
          <w:rFonts w:hint="eastAsia" w:asciiTheme="minorEastAsia" w:hAnsiTheme="minorEastAsia" w:cstheme="minorEastAsia"/>
          <w:b/>
          <w:color w:val="auto"/>
          <w:szCs w:val="24"/>
          <w:highlight w:val="none"/>
        </w:rPr>
        <w:t>本议案已经本公司董事会审计委员会、独立董事专门会议审议通过，并同意提交董事会审议。</w:t>
      </w:r>
    </w:p>
    <w:p w14:paraId="34302632">
      <w:pPr>
        <w:adjustRightInd w:val="0"/>
        <w:spacing w:line="360" w:lineRule="auto"/>
        <w:ind w:firstLine="482"/>
        <w:rPr>
          <w:rFonts w:asciiTheme="minorEastAsia" w:hAnsiTheme="minorEastAsia" w:cstheme="minorEastAsia"/>
          <w:b/>
          <w:color w:val="auto"/>
          <w:szCs w:val="24"/>
          <w:highlight w:val="none"/>
          <w:lang w:val="ru-RU"/>
        </w:rPr>
      </w:pPr>
    </w:p>
    <w:p w14:paraId="69926D6B">
      <w:pPr>
        <w:adjustRightInd w:val="0"/>
        <w:spacing w:line="360" w:lineRule="auto"/>
        <w:ind w:firstLine="480"/>
        <w:rPr>
          <w:rFonts w:asciiTheme="minorEastAsia" w:hAnsiTheme="minorEastAsia" w:cstheme="minorEastAsia"/>
          <w:color w:val="auto"/>
          <w:szCs w:val="24"/>
          <w:highlight w:val="none"/>
        </w:rPr>
      </w:pPr>
      <w:r>
        <w:rPr>
          <w:rFonts w:hint="eastAsia" w:asciiTheme="minorEastAsia" w:hAnsiTheme="minorEastAsia" w:cstheme="minorEastAsia"/>
          <w:color w:val="auto"/>
          <w:szCs w:val="24"/>
          <w:highlight w:val="none"/>
        </w:rPr>
        <w:t>（二十一）审议并批准《关于向控股子公司提供借款的议案》。</w:t>
      </w:r>
    </w:p>
    <w:p w14:paraId="1685BE99">
      <w:pPr>
        <w:spacing w:line="360" w:lineRule="auto"/>
        <w:ind w:firstLine="480"/>
        <w:rPr>
          <w:rFonts w:asciiTheme="minorEastAsia" w:hAnsiTheme="minorEastAsia" w:cstheme="minorEastAsia"/>
          <w:color w:val="auto"/>
          <w:szCs w:val="24"/>
          <w:highlight w:val="none"/>
        </w:rPr>
      </w:pPr>
      <w:r>
        <w:rPr>
          <w:rFonts w:hint="eastAsia" w:asciiTheme="minorEastAsia" w:hAnsiTheme="minorEastAsia" w:cstheme="minorEastAsia"/>
          <w:color w:val="auto"/>
          <w:szCs w:val="24"/>
          <w:highlight w:val="none"/>
        </w:rPr>
        <w:t>1、同意本公司使用直接融资资金向控股子公司龙潭大桥公司提供余额不超过人民币10亿元的借款，借款期限三年，借款执行有效期自董事会批准日起三年内有效，利息按本公司发行的直接融资产品的当期利率计算，有关融资产品还本付息等相关费用由龙潭大桥公司支付；授权执行董事处理合同签署及资金拨付审批等后续相关事宜。</w:t>
      </w:r>
    </w:p>
    <w:p w14:paraId="09675AB1">
      <w:pPr>
        <w:spacing w:line="360" w:lineRule="auto"/>
        <w:ind w:firstLine="482"/>
        <w:rPr>
          <w:rFonts w:asciiTheme="minorEastAsia" w:hAnsiTheme="minorEastAsia" w:cstheme="minorEastAsia"/>
          <w:b/>
          <w:color w:val="auto"/>
          <w:szCs w:val="24"/>
          <w:highlight w:val="none"/>
        </w:rPr>
      </w:pPr>
      <w:r>
        <w:rPr>
          <w:rFonts w:hint="eastAsia" w:asciiTheme="minorEastAsia" w:hAnsiTheme="minorEastAsia" w:cstheme="minorEastAsia"/>
          <w:b/>
          <w:color w:val="auto"/>
          <w:szCs w:val="24"/>
          <w:highlight w:val="none"/>
        </w:rPr>
        <w:t>表决结果：同意12票；反对0票；弃权0票。</w:t>
      </w:r>
    </w:p>
    <w:p w14:paraId="5115C753">
      <w:pPr>
        <w:spacing w:line="360" w:lineRule="auto"/>
        <w:ind w:firstLine="482"/>
        <w:rPr>
          <w:rFonts w:asciiTheme="minorEastAsia" w:hAnsiTheme="minorEastAsia" w:cstheme="minorEastAsia"/>
          <w:b/>
          <w:color w:val="auto"/>
          <w:szCs w:val="24"/>
          <w:highlight w:val="none"/>
        </w:rPr>
      </w:pPr>
      <w:r>
        <w:rPr>
          <w:rFonts w:hint="eastAsia" w:asciiTheme="minorEastAsia" w:hAnsiTheme="minorEastAsia" w:cstheme="minorEastAsia"/>
          <w:b/>
          <w:color w:val="auto"/>
          <w:szCs w:val="24"/>
          <w:highlight w:val="none"/>
        </w:rPr>
        <w:t>此议案获得通过。</w:t>
      </w:r>
    </w:p>
    <w:p w14:paraId="72B11608">
      <w:pPr>
        <w:spacing w:line="360" w:lineRule="auto"/>
        <w:ind w:firstLine="480"/>
        <w:rPr>
          <w:rFonts w:asciiTheme="minorEastAsia" w:hAnsiTheme="minorEastAsia" w:cstheme="minorEastAsia"/>
          <w:color w:val="auto"/>
          <w:szCs w:val="24"/>
          <w:highlight w:val="none"/>
        </w:rPr>
      </w:pPr>
      <w:r>
        <w:rPr>
          <w:rFonts w:hint="eastAsia" w:asciiTheme="minorEastAsia" w:hAnsiTheme="minorEastAsia" w:cstheme="minorEastAsia"/>
          <w:color w:val="auto"/>
          <w:szCs w:val="24"/>
          <w:highlight w:val="none"/>
        </w:rPr>
        <w:t>2、同意本公司使用直接融资资金向全资子公司云杉清能公司及其子公司提供余额不超过人民币5亿元的借款，借款期限三年，借款执行有效期自董事会批准日起三年内有效，利息按本公司发行的直接融资产品的当期利率计算，有关融资产品还本付息等相关费用由云杉清能公司及其子公司支付；授权执行董事处理合同签署及资金拨付审批等后续相关事宜。</w:t>
      </w:r>
    </w:p>
    <w:p w14:paraId="0860C32B">
      <w:pPr>
        <w:spacing w:line="360" w:lineRule="auto"/>
        <w:ind w:firstLine="482"/>
        <w:rPr>
          <w:rFonts w:asciiTheme="minorEastAsia" w:hAnsiTheme="minorEastAsia" w:cstheme="minorEastAsia"/>
          <w:b/>
          <w:color w:val="auto"/>
          <w:szCs w:val="24"/>
          <w:highlight w:val="none"/>
        </w:rPr>
      </w:pPr>
      <w:r>
        <w:rPr>
          <w:rFonts w:hint="eastAsia" w:asciiTheme="minorEastAsia" w:hAnsiTheme="minorEastAsia" w:cstheme="minorEastAsia"/>
          <w:b/>
          <w:color w:val="auto"/>
          <w:szCs w:val="24"/>
          <w:highlight w:val="none"/>
        </w:rPr>
        <w:t>表决结果：同意12票；反对0票；弃权0票。</w:t>
      </w:r>
    </w:p>
    <w:p w14:paraId="3789F0EC">
      <w:pPr>
        <w:spacing w:line="360" w:lineRule="auto"/>
        <w:ind w:firstLine="482"/>
        <w:rPr>
          <w:rFonts w:asciiTheme="minorEastAsia" w:hAnsiTheme="minorEastAsia" w:cstheme="minorEastAsia"/>
          <w:b/>
          <w:color w:val="auto"/>
          <w:szCs w:val="24"/>
          <w:highlight w:val="none"/>
        </w:rPr>
      </w:pPr>
      <w:r>
        <w:rPr>
          <w:rFonts w:hint="eastAsia" w:asciiTheme="minorEastAsia" w:hAnsiTheme="minorEastAsia" w:cstheme="minorEastAsia"/>
          <w:b/>
          <w:color w:val="auto"/>
          <w:szCs w:val="24"/>
          <w:highlight w:val="none"/>
        </w:rPr>
        <w:t>此议案获得通过。</w:t>
      </w:r>
    </w:p>
    <w:p w14:paraId="471EC47C">
      <w:pPr>
        <w:spacing w:line="360" w:lineRule="auto"/>
        <w:ind w:firstLine="480"/>
        <w:rPr>
          <w:rFonts w:asciiTheme="minorEastAsia" w:hAnsiTheme="minorEastAsia" w:cstheme="minorEastAsia"/>
          <w:color w:val="auto"/>
          <w:szCs w:val="24"/>
          <w:highlight w:val="none"/>
        </w:rPr>
      </w:pPr>
      <w:r>
        <w:rPr>
          <w:rFonts w:hint="eastAsia" w:asciiTheme="minorEastAsia" w:hAnsiTheme="minorEastAsia" w:cstheme="minorEastAsia"/>
          <w:color w:val="auto"/>
          <w:szCs w:val="24"/>
          <w:highlight w:val="none"/>
        </w:rPr>
        <w:t>3、同意本公司使用直接融资资金向控股子公司镇丹公司提供余额不超过人民币20亿元的借款，借款期限三年，借款执行有效期自董事会批准日起三年内有效，利息按本公司发行的直接融资产品的当期利率计算，有关融资产品还本付息等相关费用由镇丹公司支付；授权执行董事处理合同签署及资金拨付审批等后续相关事宜。</w:t>
      </w:r>
    </w:p>
    <w:p w14:paraId="0C029808">
      <w:pPr>
        <w:spacing w:line="360" w:lineRule="auto"/>
        <w:ind w:firstLine="482"/>
        <w:rPr>
          <w:rFonts w:asciiTheme="minorEastAsia" w:hAnsiTheme="minorEastAsia" w:cstheme="minorEastAsia"/>
          <w:b/>
          <w:color w:val="auto"/>
          <w:szCs w:val="24"/>
          <w:highlight w:val="none"/>
        </w:rPr>
      </w:pPr>
      <w:r>
        <w:rPr>
          <w:rFonts w:hint="eastAsia" w:asciiTheme="minorEastAsia" w:hAnsiTheme="minorEastAsia" w:cstheme="minorEastAsia"/>
          <w:b/>
          <w:color w:val="auto"/>
          <w:szCs w:val="24"/>
          <w:highlight w:val="none"/>
        </w:rPr>
        <w:t>表决结果：同意12票；反对0票；弃权0票。</w:t>
      </w:r>
    </w:p>
    <w:p w14:paraId="040A5FC4">
      <w:pPr>
        <w:spacing w:line="360" w:lineRule="auto"/>
        <w:ind w:firstLine="482"/>
        <w:rPr>
          <w:rFonts w:asciiTheme="minorEastAsia" w:hAnsiTheme="minorEastAsia" w:cstheme="minorEastAsia"/>
          <w:b/>
          <w:color w:val="auto"/>
          <w:szCs w:val="24"/>
          <w:highlight w:val="none"/>
        </w:rPr>
      </w:pPr>
      <w:r>
        <w:rPr>
          <w:rFonts w:hint="eastAsia" w:asciiTheme="minorEastAsia" w:hAnsiTheme="minorEastAsia" w:cstheme="minorEastAsia"/>
          <w:b/>
          <w:color w:val="auto"/>
          <w:szCs w:val="24"/>
          <w:highlight w:val="none"/>
        </w:rPr>
        <w:t>此议案获得通过。</w:t>
      </w:r>
    </w:p>
    <w:p w14:paraId="0578092A">
      <w:pPr>
        <w:spacing w:line="360" w:lineRule="auto"/>
        <w:ind w:firstLine="480"/>
        <w:rPr>
          <w:rFonts w:asciiTheme="minorEastAsia" w:hAnsiTheme="minorEastAsia" w:cstheme="minorEastAsia"/>
          <w:color w:val="auto"/>
          <w:szCs w:val="24"/>
          <w:highlight w:val="none"/>
        </w:rPr>
      </w:pPr>
      <w:r>
        <w:rPr>
          <w:rFonts w:hint="eastAsia" w:asciiTheme="minorEastAsia" w:hAnsiTheme="minorEastAsia" w:cstheme="minorEastAsia"/>
          <w:color w:val="auto"/>
          <w:szCs w:val="24"/>
          <w:highlight w:val="none"/>
        </w:rPr>
        <w:t>4、同意本公司使用直接融资资金向控股子公司锡太公司提供余额不超过人民币10亿元的借款，借款期限三年，借款执行有效期自</w:t>
      </w:r>
      <w:r>
        <w:rPr>
          <w:rFonts w:hint="eastAsia" w:asciiTheme="minorEastAsia" w:hAnsiTheme="minorEastAsia" w:cstheme="minorEastAsia"/>
          <w:color w:val="auto"/>
          <w:szCs w:val="24"/>
          <w:highlight w:val="none"/>
          <w:lang w:val="en-US" w:eastAsia="zh-CN"/>
        </w:rPr>
        <w:t>董事</w:t>
      </w:r>
      <w:r>
        <w:rPr>
          <w:rFonts w:hint="eastAsia" w:asciiTheme="minorEastAsia" w:hAnsiTheme="minorEastAsia" w:cstheme="minorEastAsia"/>
          <w:color w:val="auto"/>
          <w:szCs w:val="24"/>
          <w:highlight w:val="none"/>
        </w:rPr>
        <w:t>会批准日起三年内有效，利息按本公司发行的直接融资产品的当期利率计算，有关融资产品还本付息等相关费用由锡太公司支付；授权执行董事处理合同签署及资金拨付审批等后续相关事宜。</w:t>
      </w:r>
    </w:p>
    <w:p w14:paraId="2019627E">
      <w:pPr>
        <w:spacing w:line="360" w:lineRule="auto"/>
        <w:ind w:firstLine="482"/>
        <w:rPr>
          <w:rFonts w:asciiTheme="minorEastAsia" w:hAnsiTheme="minorEastAsia" w:cstheme="minorEastAsia"/>
          <w:b/>
          <w:color w:val="auto"/>
          <w:szCs w:val="24"/>
          <w:highlight w:val="none"/>
        </w:rPr>
      </w:pPr>
      <w:r>
        <w:rPr>
          <w:rFonts w:hint="eastAsia" w:asciiTheme="minorEastAsia" w:hAnsiTheme="minorEastAsia" w:cstheme="minorEastAsia"/>
          <w:b/>
          <w:color w:val="auto"/>
          <w:szCs w:val="24"/>
          <w:highlight w:val="none"/>
        </w:rPr>
        <w:t>表决结果：同意12票；反对0票；弃权0票。</w:t>
      </w:r>
    </w:p>
    <w:p w14:paraId="21B9BC29">
      <w:pPr>
        <w:spacing w:line="360" w:lineRule="auto"/>
        <w:ind w:firstLine="482"/>
        <w:rPr>
          <w:rFonts w:asciiTheme="minorEastAsia" w:hAnsiTheme="minorEastAsia" w:cstheme="minorEastAsia"/>
          <w:b/>
          <w:color w:val="auto"/>
          <w:szCs w:val="24"/>
          <w:highlight w:val="none"/>
        </w:rPr>
      </w:pPr>
      <w:r>
        <w:rPr>
          <w:rFonts w:hint="eastAsia" w:asciiTheme="minorEastAsia" w:hAnsiTheme="minorEastAsia" w:cstheme="minorEastAsia"/>
          <w:b/>
          <w:color w:val="auto"/>
          <w:szCs w:val="24"/>
          <w:highlight w:val="none"/>
        </w:rPr>
        <w:t>此议案获得通过。</w:t>
      </w:r>
    </w:p>
    <w:p w14:paraId="5317D91B">
      <w:pPr>
        <w:spacing w:line="360" w:lineRule="auto"/>
        <w:ind w:firstLine="480"/>
        <w:rPr>
          <w:rFonts w:asciiTheme="minorEastAsia" w:hAnsiTheme="minorEastAsia" w:cstheme="minorEastAsia"/>
          <w:color w:val="auto"/>
          <w:szCs w:val="24"/>
          <w:highlight w:val="none"/>
        </w:rPr>
      </w:pPr>
      <w:r>
        <w:rPr>
          <w:rFonts w:hint="eastAsia" w:asciiTheme="minorEastAsia" w:hAnsiTheme="minorEastAsia" w:cstheme="minorEastAsia"/>
          <w:color w:val="auto"/>
          <w:szCs w:val="24"/>
          <w:highlight w:val="none"/>
        </w:rPr>
        <w:t>5、同意本公司使用直接融资资金向控股子公司丹金公司提供余额不超过人民币10亿元的借款，借款期限三年，借款执行有效期自</w:t>
      </w:r>
      <w:r>
        <w:rPr>
          <w:rFonts w:hint="eastAsia" w:asciiTheme="minorEastAsia" w:hAnsiTheme="minorEastAsia" w:cstheme="minorEastAsia"/>
          <w:color w:val="auto"/>
          <w:szCs w:val="24"/>
          <w:highlight w:val="none"/>
          <w:lang w:val="en-US" w:eastAsia="zh-CN"/>
        </w:rPr>
        <w:t>董事</w:t>
      </w:r>
      <w:r>
        <w:rPr>
          <w:rFonts w:hint="eastAsia" w:asciiTheme="minorEastAsia" w:hAnsiTheme="minorEastAsia" w:cstheme="minorEastAsia"/>
          <w:color w:val="auto"/>
          <w:szCs w:val="24"/>
          <w:highlight w:val="none"/>
        </w:rPr>
        <w:t>会批准日起三年内有效，利息按本公司发行的直接融资产品的当期利率计算，有关融资产品还本付息等相关费用由丹金公司支付；授权执行董事处理合同签署及资金拨付审批等后续相关事宜 。</w:t>
      </w:r>
    </w:p>
    <w:p w14:paraId="2F4B7703">
      <w:pPr>
        <w:spacing w:line="360" w:lineRule="auto"/>
        <w:ind w:firstLine="482"/>
        <w:rPr>
          <w:rFonts w:asciiTheme="minorEastAsia" w:hAnsiTheme="minorEastAsia" w:cstheme="minorEastAsia"/>
          <w:b/>
          <w:color w:val="auto"/>
          <w:szCs w:val="24"/>
          <w:highlight w:val="none"/>
        </w:rPr>
      </w:pPr>
      <w:r>
        <w:rPr>
          <w:rFonts w:hint="eastAsia" w:asciiTheme="minorEastAsia" w:hAnsiTheme="minorEastAsia" w:cstheme="minorEastAsia"/>
          <w:b/>
          <w:color w:val="auto"/>
          <w:szCs w:val="24"/>
          <w:highlight w:val="none"/>
        </w:rPr>
        <w:t>表决结果：同意12票；反对0票；弃权0票。</w:t>
      </w:r>
    </w:p>
    <w:p w14:paraId="35CC6F2E">
      <w:pPr>
        <w:spacing w:line="360" w:lineRule="auto"/>
        <w:ind w:firstLine="482"/>
        <w:rPr>
          <w:rFonts w:asciiTheme="minorEastAsia" w:hAnsiTheme="minorEastAsia" w:cstheme="minorEastAsia"/>
          <w:color w:val="auto"/>
          <w:szCs w:val="24"/>
          <w:highlight w:val="none"/>
        </w:rPr>
      </w:pPr>
      <w:r>
        <w:rPr>
          <w:rFonts w:hint="eastAsia" w:asciiTheme="minorEastAsia" w:hAnsiTheme="minorEastAsia" w:cstheme="minorEastAsia"/>
          <w:b/>
          <w:color w:val="auto"/>
          <w:szCs w:val="24"/>
          <w:highlight w:val="none"/>
        </w:rPr>
        <w:t>此议案获得通过。</w:t>
      </w:r>
    </w:p>
    <w:p w14:paraId="45B77FD7">
      <w:pPr>
        <w:adjustRightInd w:val="0"/>
        <w:spacing w:line="360" w:lineRule="auto"/>
        <w:ind w:firstLine="480"/>
        <w:rPr>
          <w:rFonts w:asciiTheme="minorEastAsia" w:hAnsiTheme="minorEastAsia" w:cstheme="minorEastAsia"/>
          <w:color w:val="auto"/>
          <w:szCs w:val="24"/>
          <w:highlight w:val="none"/>
        </w:rPr>
      </w:pPr>
      <w:r>
        <w:rPr>
          <w:rFonts w:hint="eastAsia" w:asciiTheme="minorEastAsia" w:hAnsiTheme="minorEastAsia" w:cstheme="minorEastAsia"/>
          <w:color w:val="auto"/>
          <w:szCs w:val="24"/>
          <w:highlight w:val="none"/>
        </w:rPr>
        <w:t>6、同意本公司使用直接融资资金向控股子公司五峰山大桥公司提供余额不超过人民币18亿元的借款，借款期限三年，借款执行有效期自</w:t>
      </w:r>
      <w:r>
        <w:rPr>
          <w:rFonts w:hint="default" w:asciiTheme="minorEastAsia" w:hAnsiTheme="minorEastAsia" w:cstheme="minorEastAsia"/>
          <w:color w:val="auto"/>
          <w:szCs w:val="24"/>
          <w:highlight w:val="none"/>
          <w:lang w:val="en-US"/>
        </w:rPr>
        <w:t>股东</w:t>
      </w:r>
      <w:r>
        <w:rPr>
          <w:rFonts w:hint="eastAsia" w:asciiTheme="minorEastAsia" w:hAnsiTheme="minorEastAsia" w:cstheme="minorEastAsia"/>
          <w:color w:val="auto"/>
          <w:szCs w:val="24"/>
          <w:highlight w:val="none"/>
        </w:rPr>
        <w:t>会批准日起三年内有效，利息按本公司发行的直接融资产品的当期利率计算，有关融资产品还本付息等相关费用由五峰山大桥公司支付；授权执行董事处理合同签署及资金拨付审批等后续相关事宜</w:t>
      </w:r>
      <w:r>
        <w:rPr>
          <w:rFonts w:hint="eastAsia" w:asciiTheme="minorEastAsia" w:hAnsiTheme="minorEastAsia" w:cstheme="minorEastAsia"/>
          <w:color w:val="auto"/>
          <w:szCs w:val="24"/>
          <w:highlight w:val="none"/>
          <w:lang w:eastAsia="zh-CN"/>
        </w:rPr>
        <w:t>，</w:t>
      </w:r>
      <w:r>
        <w:rPr>
          <w:rFonts w:hint="eastAsia" w:asciiTheme="minorEastAsia" w:hAnsiTheme="minorEastAsia" w:cstheme="minorEastAsia"/>
          <w:color w:val="auto"/>
          <w:szCs w:val="24"/>
          <w:highlight w:val="none"/>
        </w:rPr>
        <w:t>并同意将此议案提交2025年年度股东会审议。</w:t>
      </w:r>
    </w:p>
    <w:p w14:paraId="1805525A">
      <w:pPr>
        <w:spacing w:line="360" w:lineRule="auto"/>
        <w:ind w:firstLine="482"/>
        <w:rPr>
          <w:rFonts w:asciiTheme="minorEastAsia" w:hAnsiTheme="minorEastAsia" w:cstheme="minorEastAsia"/>
          <w:b/>
          <w:color w:val="auto"/>
          <w:szCs w:val="24"/>
          <w:highlight w:val="none"/>
        </w:rPr>
      </w:pPr>
      <w:r>
        <w:rPr>
          <w:rFonts w:hint="eastAsia" w:asciiTheme="minorEastAsia" w:hAnsiTheme="minorEastAsia" w:cstheme="minorEastAsia"/>
          <w:b/>
          <w:color w:val="auto"/>
          <w:szCs w:val="24"/>
          <w:highlight w:val="none"/>
        </w:rPr>
        <w:t>表决结果：同意10票；反对0票；弃权0票。</w:t>
      </w:r>
    </w:p>
    <w:p w14:paraId="566953BA">
      <w:pPr>
        <w:spacing w:line="360" w:lineRule="auto"/>
        <w:ind w:firstLine="482"/>
        <w:rPr>
          <w:rFonts w:asciiTheme="minorEastAsia" w:hAnsiTheme="minorEastAsia" w:cstheme="minorEastAsia"/>
          <w:b/>
          <w:color w:val="auto"/>
          <w:szCs w:val="24"/>
          <w:highlight w:val="none"/>
        </w:rPr>
      </w:pPr>
      <w:r>
        <w:rPr>
          <w:rFonts w:hint="eastAsia" w:asciiTheme="minorEastAsia" w:hAnsiTheme="minorEastAsia" w:cstheme="minorEastAsia"/>
          <w:b/>
          <w:color w:val="auto"/>
          <w:szCs w:val="24"/>
          <w:highlight w:val="none"/>
        </w:rPr>
        <w:t>此议案获得通过。</w:t>
      </w:r>
    </w:p>
    <w:p w14:paraId="6FE76E9A">
      <w:pPr>
        <w:adjustRightInd w:val="0"/>
        <w:spacing w:line="360" w:lineRule="auto"/>
        <w:ind w:firstLine="480"/>
        <w:rPr>
          <w:rFonts w:asciiTheme="minorEastAsia" w:hAnsiTheme="minorEastAsia" w:cstheme="minorEastAsia"/>
          <w:color w:val="auto"/>
          <w:szCs w:val="24"/>
          <w:highlight w:val="none"/>
        </w:rPr>
      </w:pPr>
      <w:r>
        <w:rPr>
          <w:rFonts w:hint="eastAsia" w:asciiTheme="minorEastAsia" w:hAnsiTheme="minorEastAsia" w:cstheme="minorEastAsia"/>
          <w:color w:val="auto"/>
          <w:szCs w:val="24"/>
          <w:highlight w:val="none"/>
        </w:rPr>
        <w:t>7、同意本公司使用直接融资资金向控股子公司广靖锡澄公司提供余额不超过人民币15亿元的借款，借款期限三年，借款执行有效期自</w:t>
      </w:r>
      <w:r>
        <w:rPr>
          <w:rFonts w:hint="default" w:asciiTheme="minorEastAsia" w:hAnsiTheme="minorEastAsia" w:cstheme="minorEastAsia"/>
          <w:color w:val="auto"/>
          <w:szCs w:val="24"/>
          <w:highlight w:val="none"/>
          <w:lang w:val="en-US"/>
        </w:rPr>
        <w:t>股东</w:t>
      </w:r>
      <w:r>
        <w:rPr>
          <w:rFonts w:hint="eastAsia" w:asciiTheme="minorEastAsia" w:hAnsiTheme="minorEastAsia" w:cstheme="minorEastAsia"/>
          <w:color w:val="auto"/>
          <w:szCs w:val="24"/>
          <w:highlight w:val="none"/>
        </w:rPr>
        <w:t>会批准日起三年内有效，利息按本公司发行的直接融资产品的当期利率计算，有关融资产品还本付息等相关费用由广靖锡澄公司支付；授权执行董事处理合同签署及资金拨付审批等后续相关事宜</w:t>
      </w:r>
      <w:r>
        <w:rPr>
          <w:rFonts w:hint="eastAsia" w:asciiTheme="minorEastAsia" w:hAnsiTheme="minorEastAsia" w:cstheme="minorEastAsia"/>
          <w:color w:val="auto"/>
          <w:szCs w:val="24"/>
          <w:highlight w:val="none"/>
          <w:lang w:eastAsia="zh-CN"/>
        </w:rPr>
        <w:t>，</w:t>
      </w:r>
      <w:r>
        <w:rPr>
          <w:rFonts w:hint="eastAsia" w:asciiTheme="minorEastAsia" w:hAnsiTheme="minorEastAsia" w:cstheme="minorEastAsia"/>
          <w:color w:val="auto"/>
          <w:szCs w:val="24"/>
          <w:highlight w:val="none"/>
        </w:rPr>
        <w:t>并同意将此议案提交2025年年度股东会审议。</w:t>
      </w:r>
    </w:p>
    <w:p w14:paraId="7821FCC3">
      <w:pPr>
        <w:spacing w:line="360" w:lineRule="auto"/>
        <w:ind w:firstLine="482"/>
        <w:rPr>
          <w:rFonts w:asciiTheme="minorEastAsia" w:hAnsiTheme="minorEastAsia" w:cstheme="minorEastAsia"/>
          <w:b/>
          <w:color w:val="auto"/>
          <w:szCs w:val="24"/>
          <w:highlight w:val="none"/>
        </w:rPr>
      </w:pPr>
      <w:r>
        <w:rPr>
          <w:rFonts w:hint="eastAsia" w:asciiTheme="minorEastAsia" w:hAnsiTheme="minorEastAsia" w:cstheme="minorEastAsia"/>
          <w:b/>
          <w:color w:val="auto"/>
          <w:szCs w:val="24"/>
          <w:highlight w:val="none"/>
        </w:rPr>
        <w:t>表决结果：同意10票；反对0票；弃权0票。</w:t>
      </w:r>
    </w:p>
    <w:p w14:paraId="5E8CD9E5">
      <w:pPr>
        <w:spacing w:line="360" w:lineRule="auto"/>
        <w:ind w:firstLine="482"/>
        <w:rPr>
          <w:rFonts w:asciiTheme="minorEastAsia" w:hAnsiTheme="minorEastAsia" w:cstheme="minorEastAsia"/>
          <w:b/>
          <w:color w:val="auto"/>
          <w:szCs w:val="24"/>
          <w:highlight w:val="none"/>
        </w:rPr>
      </w:pPr>
      <w:r>
        <w:rPr>
          <w:rFonts w:hint="eastAsia" w:asciiTheme="minorEastAsia" w:hAnsiTheme="minorEastAsia" w:cstheme="minorEastAsia"/>
          <w:b/>
          <w:color w:val="auto"/>
          <w:szCs w:val="24"/>
          <w:highlight w:val="none"/>
        </w:rPr>
        <w:t>此议案获得通过。</w:t>
      </w:r>
    </w:p>
    <w:p w14:paraId="520A6C3A">
      <w:pPr>
        <w:adjustRightInd w:val="0"/>
        <w:spacing w:line="360" w:lineRule="auto"/>
        <w:ind w:firstLine="480"/>
        <w:rPr>
          <w:rFonts w:asciiTheme="minorEastAsia" w:hAnsiTheme="minorEastAsia" w:cstheme="minorEastAsia"/>
          <w:color w:val="auto"/>
          <w:szCs w:val="24"/>
          <w:highlight w:val="none"/>
        </w:rPr>
      </w:pPr>
      <w:r>
        <w:rPr>
          <w:rFonts w:hint="eastAsia" w:asciiTheme="minorEastAsia" w:hAnsiTheme="minorEastAsia" w:cstheme="minorEastAsia"/>
          <w:color w:val="auto"/>
          <w:szCs w:val="24"/>
          <w:highlight w:val="none"/>
        </w:rPr>
        <w:t>8、同意本公司使用直接融资资金向控股子公司宜长公司提供余额不超过人民币5亿元的借款，借款期限三年，借款执行有效期自</w:t>
      </w:r>
      <w:r>
        <w:rPr>
          <w:rFonts w:hint="default" w:asciiTheme="minorEastAsia" w:hAnsiTheme="minorEastAsia" w:cstheme="minorEastAsia"/>
          <w:color w:val="auto"/>
          <w:szCs w:val="24"/>
          <w:highlight w:val="none"/>
          <w:lang w:val="en-US"/>
        </w:rPr>
        <w:t>股东</w:t>
      </w:r>
      <w:r>
        <w:rPr>
          <w:rFonts w:hint="eastAsia" w:asciiTheme="minorEastAsia" w:hAnsiTheme="minorEastAsia" w:cstheme="minorEastAsia"/>
          <w:color w:val="auto"/>
          <w:szCs w:val="24"/>
          <w:highlight w:val="none"/>
        </w:rPr>
        <w:t xml:space="preserve">会批准日起三年内有效，利息按本公司发行的直接融资产品的当期利率计算，有关融资产品还本付息等相关费用由宜长公司支付；授权执行董事处理合同签署及资金拨付审批等后续相关事宜 </w:t>
      </w:r>
      <w:r>
        <w:rPr>
          <w:rFonts w:hint="eastAsia" w:asciiTheme="minorEastAsia" w:hAnsiTheme="minorEastAsia" w:cstheme="minorEastAsia"/>
          <w:color w:val="auto"/>
          <w:szCs w:val="24"/>
          <w:highlight w:val="none"/>
          <w:lang w:eastAsia="zh-CN"/>
        </w:rPr>
        <w:t>，</w:t>
      </w:r>
      <w:r>
        <w:rPr>
          <w:rFonts w:hint="eastAsia" w:asciiTheme="minorEastAsia" w:hAnsiTheme="minorEastAsia" w:cstheme="minorEastAsia"/>
          <w:color w:val="auto"/>
          <w:szCs w:val="24"/>
          <w:highlight w:val="none"/>
        </w:rPr>
        <w:t>并同意将此议案提交2025年年度股东会审议。</w:t>
      </w:r>
    </w:p>
    <w:p w14:paraId="6546D10F">
      <w:pPr>
        <w:spacing w:line="360" w:lineRule="auto"/>
        <w:ind w:firstLine="482"/>
        <w:rPr>
          <w:rFonts w:asciiTheme="minorEastAsia" w:hAnsiTheme="minorEastAsia" w:cstheme="minorEastAsia"/>
          <w:b/>
          <w:color w:val="auto"/>
          <w:szCs w:val="24"/>
          <w:highlight w:val="none"/>
        </w:rPr>
      </w:pPr>
      <w:r>
        <w:rPr>
          <w:rFonts w:hint="eastAsia" w:asciiTheme="minorEastAsia" w:hAnsiTheme="minorEastAsia" w:cstheme="minorEastAsia"/>
          <w:b/>
          <w:color w:val="auto"/>
          <w:szCs w:val="24"/>
          <w:highlight w:val="none"/>
        </w:rPr>
        <w:t>表决结果：同意10票；反对0票；弃权0票。</w:t>
      </w:r>
    </w:p>
    <w:p w14:paraId="66AF941A">
      <w:pPr>
        <w:spacing w:line="360" w:lineRule="auto"/>
        <w:ind w:firstLine="482"/>
        <w:rPr>
          <w:rFonts w:asciiTheme="minorEastAsia" w:hAnsiTheme="minorEastAsia" w:cstheme="minorEastAsia"/>
          <w:b/>
          <w:color w:val="auto"/>
          <w:szCs w:val="24"/>
          <w:highlight w:val="none"/>
        </w:rPr>
      </w:pPr>
      <w:r>
        <w:rPr>
          <w:rFonts w:hint="eastAsia" w:asciiTheme="minorEastAsia" w:hAnsiTheme="minorEastAsia" w:cstheme="minorEastAsia"/>
          <w:b/>
          <w:color w:val="auto"/>
          <w:szCs w:val="24"/>
          <w:highlight w:val="none"/>
        </w:rPr>
        <w:t>此议案获得通过。</w:t>
      </w:r>
    </w:p>
    <w:p w14:paraId="7DD5A090">
      <w:pPr>
        <w:adjustRightInd w:val="0"/>
        <w:spacing w:line="360" w:lineRule="auto"/>
        <w:ind w:firstLine="480"/>
        <w:rPr>
          <w:rFonts w:asciiTheme="minorEastAsia" w:hAnsiTheme="minorEastAsia" w:cstheme="minorEastAsia"/>
          <w:color w:val="auto"/>
          <w:szCs w:val="24"/>
          <w:highlight w:val="none"/>
        </w:rPr>
      </w:pPr>
      <w:r>
        <w:rPr>
          <w:rFonts w:hint="eastAsia" w:asciiTheme="minorEastAsia" w:hAnsiTheme="minorEastAsia" w:cstheme="minorEastAsia"/>
          <w:color w:val="auto"/>
          <w:szCs w:val="24"/>
          <w:highlight w:val="none"/>
        </w:rPr>
        <w:t>9、同意本公司使用直接融资资金向控股子公司常宜公司提供余额不超过人民币5亿元的借款，借款期限三年，借款执行有效期自</w:t>
      </w:r>
      <w:r>
        <w:rPr>
          <w:rFonts w:hint="default" w:asciiTheme="minorEastAsia" w:hAnsiTheme="minorEastAsia" w:cstheme="minorEastAsia"/>
          <w:color w:val="auto"/>
          <w:szCs w:val="24"/>
          <w:highlight w:val="none"/>
          <w:lang w:val="en-US"/>
        </w:rPr>
        <w:t>股东</w:t>
      </w:r>
      <w:r>
        <w:rPr>
          <w:rFonts w:hint="eastAsia" w:asciiTheme="minorEastAsia" w:hAnsiTheme="minorEastAsia" w:cstheme="minorEastAsia"/>
          <w:color w:val="auto"/>
          <w:szCs w:val="24"/>
          <w:highlight w:val="none"/>
        </w:rPr>
        <w:t xml:space="preserve">会批准日起三年内有效，利息按本公司发行的直接融资产品的当期利率计算，有关融资产品还本付息等相关费用由常宜公司支付；授权执行董事处理合同签署及资金拨付审批等后续相关事宜 </w:t>
      </w:r>
      <w:r>
        <w:rPr>
          <w:rFonts w:hint="eastAsia" w:asciiTheme="minorEastAsia" w:hAnsiTheme="minorEastAsia" w:cstheme="minorEastAsia"/>
          <w:color w:val="auto"/>
          <w:szCs w:val="24"/>
          <w:highlight w:val="none"/>
          <w:lang w:eastAsia="zh-CN"/>
        </w:rPr>
        <w:t>，</w:t>
      </w:r>
      <w:r>
        <w:rPr>
          <w:rFonts w:hint="eastAsia" w:asciiTheme="minorEastAsia" w:hAnsiTheme="minorEastAsia" w:cstheme="minorEastAsia"/>
          <w:color w:val="auto"/>
          <w:szCs w:val="24"/>
          <w:highlight w:val="none"/>
        </w:rPr>
        <w:t>并同意将此议案提交2025年年度股东会审议。</w:t>
      </w:r>
    </w:p>
    <w:p w14:paraId="2591DD35">
      <w:pPr>
        <w:spacing w:line="360" w:lineRule="auto"/>
        <w:ind w:firstLine="482"/>
        <w:rPr>
          <w:rFonts w:asciiTheme="minorEastAsia" w:hAnsiTheme="minorEastAsia" w:cstheme="minorEastAsia"/>
          <w:b/>
          <w:color w:val="auto"/>
          <w:szCs w:val="24"/>
          <w:highlight w:val="none"/>
        </w:rPr>
      </w:pPr>
      <w:r>
        <w:rPr>
          <w:rFonts w:hint="eastAsia" w:asciiTheme="minorEastAsia" w:hAnsiTheme="minorEastAsia" w:cstheme="minorEastAsia"/>
          <w:b/>
          <w:color w:val="auto"/>
          <w:szCs w:val="24"/>
          <w:highlight w:val="none"/>
        </w:rPr>
        <w:t>表决结果：同意10票；反对0票；弃权0票。</w:t>
      </w:r>
    </w:p>
    <w:p w14:paraId="1AEE2069">
      <w:pPr>
        <w:spacing w:line="360" w:lineRule="auto"/>
        <w:ind w:firstLine="482"/>
        <w:rPr>
          <w:rFonts w:asciiTheme="minorEastAsia" w:hAnsiTheme="minorEastAsia" w:cstheme="minorEastAsia"/>
          <w:b/>
          <w:color w:val="auto"/>
          <w:szCs w:val="24"/>
          <w:highlight w:val="none"/>
        </w:rPr>
      </w:pPr>
      <w:r>
        <w:rPr>
          <w:rFonts w:hint="eastAsia" w:asciiTheme="minorEastAsia" w:hAnsiTheme="minorEastAsia" w:cstheme="minorEastAsia"/>
          <w:b/>
          <w:color w:val="auto"/>
          <w:szCs w:val="24"/>
          <w:highlight w:val="none"/>
        </w:rPr>
        <w:t>此议案获得通过。</w:t>
      </w:r>
    </w:p>
    <w:p w14:paraId="7AF21F24">
      <w:pPr>
        <w:pStyle w:val="7"/>
        <w:spacing w:before="0"/>
        <w:ind w:left="0" w:firstLine="482"/>
        <w:rPr>
          <w:rFonts w:cstheme="minorEastAsia"/>
          <w:color w:val="auto"/>
          <w:highlight w:val="none"/>
        </w:rPr>
      </w:pPr>
      <w:r>
        <w:rPr>
          <w:rFonts w:hint="eastAsia" w:cstheme="minorEastAsia"/>
          <w:b/>
          <w:bCs/>
          <w:color w:val="auto"/>
          <w:highlight w:val="none"/>
        </w:rPr>
        <w:t>本议案已经本公司董事会审计委员会</w:t>
      </w:r>
      <w:r>
        <w:rPr>
          <w:rFonts w:hint="eastAsia" w:cstheme="minorEastAsia"/>
          <w:b/>
          <w:bCs/>
          <w:color w:val="auto"/>
          <w:highlight w:val="none"/>
          <w:lang w:eastAsia="zh-CN"/>
        </w:rPr>
        <w:t>、</w:t>
      </w:r>
      <w:r>
        <w:rPr>
          <w:rFonts w:hint="eastAsia" w:asciiTheme="minorEastAsia" w:hAnsiTheme="minorEastAsia" w:cstheme="minorEastAsia"/>
          <w:b/>
          <w:color w:val="auto"/>
          <w:szCs w:val="24"/>
          <w:highlight w:val="none"/>
        </w:rPr>
        <w:t>独立董事专门会议</w:t>
      </w:r>
      <w:r>
        <w:rPr>
          <w:rFonts w:hint="eastAsia" w:cstheme="minorEastAsia"/>
          <w:b/>
          <w:bCs/>
          <w:color w:val="auto"/>
          <w:highlight w:val="none"/>
        </w:rPr>
        <w:t>审议通过，并同意提交董事会审议。</w:t>
      </w:r>
    </w:p>
    <w:p w14:paraId="05221E5F">
      <w:pPr>
        <w:spacing w:line="360" w:lineRule="auto"/>
        <w:ind w:firstLine="482"/>
        <w:rPr>
          <w:rFonts w:asciiTheme="minorEastAsia" w:hAnsiTheme="minorEastAsia" w:cstheme="minorEastAsia"/>
          <w:b/>
          <w:bCs/>
          <w:color w:val="auto"/>
          <w:szCs w:val="24"/>
          <w:highlight w:val="none"/>
        </w:rPr>
      </w:pPr>
      <w:r>
        <w:rPr>
          <w:rFonts w:hint="eastAsia" w:asciiTheme="minorEastAsia" w:hAnsiTheme="minorEastAsia" w:cstheme="minorEastAsia"/>
          <w:b/>
          <w:bCs/>
          <w:color w:val="auto"/>
          <w:szCs w:val="24"/>
          <w:highlight w:val="none"/>
        </w:rPr>
        <w:t>所有董事（包括独立非执行董事）认为上述</w:t>
      </w:r>
      <w:r>
        <w:rPr>
          <w:rFonts w:asciiTheme="minorEastAsia" w:hAnsiTheme="minorEastAsia" w:cstheme="minorEastAsia"/>
          <w:b/>
          <w:bCs/>
          <w:color w:val="auto"/>
          <w:szCs w:val="24"/>
          <w:highlight w:val="none"/>
        </w:rPr>
        <w:t>6</w:t>
      </w:r>
      <w:r>
        <w:rPr>
          <w:rFonts w:hint="eastAsia" w:asciiTheme="minorEastAsia" w:hAnsiTheme="minorEastAsia" w:cstheme="minorEastAsia"/>
          <w:b/>
          <w:bCs/>
          <w:color w:val="auto"/>
          <w:szCs w:val="24"/>
          <w:highlight w:val="none"/>
        </w:rPr>
        <w:t xml:space="preserve">-9项交易涉及的持续关连交易事项交易条款公平合理，属一般商业条款，不会损害本公司及非关联/关连股东利益，尤其是中小股东的利益，且符合本公司及其股东的整体利益。 </w:t>
      </w:r>
    </w:p>
    <w:p w14:paraId="230D0933">
      <w:pPr>
        <w:adjustRightInd w:val="0"/>
        <w:spacing w:line="360" w:lineRule="auto"/>
        <w:ind w:firstLine="482"/>
        <w:rPr>
          <w:rFonts w:asciiTheme="minorEastAsia" w:hAnsiTheme="minorEastAsia" w:cstheme="minorEastAsia"/>
          <w:b/>
          <w:bCs/>
          <w:color w:val="auto"/>
          <w:szCs w:val="24"/>
          <w:highlight w:val="none"/>
        </w:rPr>
      </w:pPr>
      <w:r>
        <w:rPr>
          <w:rFonts w:hint="eastAsia" w:asciiTheme="minorEastAsia" w:hAnsiTheme="minorEastAsia" w:cstheme="minorEastAsia"/>
          <w:b/>
          <w:bCs/>
          <w:color w:val="auto"/>
          <w:szCs w:val="24"/>
          <w:highlight w:val="none"/>
        </w:rPr>
        <w:t>本公司的大股东江苏交控是五峰山大桥公司的</w:t>
      </w:r>
      <w:r>
        <w:rPr>
          <w:rFonts w:asciiTheme="minorEastAsia" w:hAnsiTheme="minorEastAsia" w:cstheme="minorEastAsia"/>
          <w:b/>
          <w:bCs/>
          <w:color w:val="auto"/>
          <w:szCs w:val="24"/>
          <w:highlight w:val="none"/>
        </w:rPr>
        <w:t>22.01%</w:t>
      </w:r>
      <w:r>
        <w:rPr>
          <w:rFonts w:hint="eastAsia" w:asciiTheme="minorEastAsia" w:hAnsiTheme="minorEastAsia" w:cstheme="minorEastAsia"/>
          <w:b/>
          <w:bCs/>
          <w:color w:val="auto"/>
          <w:szCs w:val="24"/>
          <w:highlight w:val="none"/>
        </w:rPr>
        <w:t>股东，决议涉及持续关连交易事项，关联/关连董事王颖健先生、谢蒙萌女士对该项决议回避表决，其余各董事均可在有关决议案中投票。</w:t>
      </w:r>
    </w:p>
    <w:p w14:paraId="0C0C6726">
      <w:pPr>
        <w:adjustRightInd w:val="0"/>
        <w:spacing w:line="360" w:lineRule="auto"/>
        <w:ind w:firstLine="482"/>
        <w:rPr>
          <w:rFonts w:asciiTheme="minorEastAsia" w:hAnsiTheme="minorEastAsia" w:cstheme="minorEastAsia"/>
          <w:b/>
          <w:bCs/>
          <w:color w:val="auto"/>
          <w:szCs w:val="24"/>
          <w:highlight w:val="none"/>
        </w:rPr>
      </w:pPr>
      <w:r>
        <w:rPr>
          <w:rFonts w:hint="eastAsia" w:asciiTheme="minorEastAsia" w:hAnsiTheme="minorEastAsia" w:cstheme="minorEastAsia"/>
          <w:b/>
          <w:bCs/>
          <w:color w:val="auto"/>
          <w:szCs w:val="24"/>
          <w:highlight w:val="none"/>
        </w:rPr>
        <w:t>本公司的第二大股东招商公路是广靖锡澄公司的重要股东，宜长公司及常宜公司是广靖锡澄公司的控股子公司，决议涉及持续关连交易事项，关联/关连董事杨少军先生、杨建国先生对该</w:t>
      </w:r>
      <w:r>
        <w:rPr>
          <w:rFonts w:asciiTheme="minorEastAsia" w:hAnsiTheme="minorEastAsia" w:cstheme="minorEastAsia"/>
          <w:b/>
          <w:bCs/>
          <w:color w:val="auto"/>
          <w:szCs w:val="24"/>
          <w:highlight w:val="none"/>
        </w:rPr>
        <w:t>3</w:t>
      </w:r>
      <w:r>
        <w:rPr>
          <w:rFonts w:hint="eastAsia" w:asciiTheme="minorEastAsia" w:hAnsiTheme="minorEastAsia" w:cstheme="minorEastAsia"/>
          <w:b/>
          <w:bCs/>
          <w:color w:val="auto"/>
          <w:szCs w:val="24"/>
          <w:highlight w:val="none"/>
        </w:rPr>
        <w:t>项决议回避表决，其余各董事均可在有关决议案中投票。</w:t>
      </w:r>
    </w:p>
    <w:p w14:paraId="05E3E94C">
      <w:pPr>
        <w:spacing w:line="360" w:lineRule="auto"/>
        <w:ind w:firstLine="480"/>
        <w:rPr>
          <w:rFonts w:asciiTheme="minorEastAsia" w:hAnsiTheme="minorEastAsia" w:cstheme="minorEastAsia"/>
          <w:color w:val="auto"/>
          <w:szCs w:val="24"/>
          <w:highlight w:val="none"/>
        </w:rPr>
      </w:pPr>
    </w:p>
    <w:p w14:paraId="03DA6E9E">
      <w:pPr>
        <w:adjustRightInd w:val="0"/>
        <w:spacing w:line="360" w:lineRule="auto"/>
        <w:ind w:firstLine="480"/>
        <w:rPr>
          <w:rFonts w:asciiTheme="minorEastAsia" w:hAnsiTheme="minorEastAsia" w:cstheme="minorEastAsia"/>
          <w:color w:val="auto"/>
          <w:szCs w:val="24"/>
          <w:highlight w:val="none"/>
        </w:rPr>
      </w:pPr>
      <w:r>
        <w:rPr>
          <w:rFonts w:hint="eastAsia" w:asciiTheme="minorEastAsia" w:hAnsiTheme="minorEastAsia" w:cstheme="minorEastAsia"/>
          <w:color w:val="auto"/>
          <w:szCs w:val="24"/>
          <w:highlight w:val="none"/>
        </w:rPr>
        <w:t>（二十二）审议并批准《关于增发公司A股或H股股份一般性授权的议案》。</w:t>
      </w:r>
    </w:p>
    <w:p w14:paraId="5CDC0552">
      <w:pPr>
        <w:adjustRightInd w:val="0"/>
        <w:spacing w:line="360" w:lineRule="auto"/>
        <w:ind w:firstLine="480"/>
        <w:rPr>
          <w:rFonts w:asciiTheme="minorEastAsia" w:hAnsiTheme="minorEastAsia" w:cstheme="minorEastAsia"/>
          <w:color w:val="auto"/>
          <w:szCs w:val="24"/>
          <w:highlight w:val="none"/>
        </w:rPr>
      </w:pPr>
      <w:r>
        <w:rPr>
          <w:rFonts w:hint="eastAsia" w:asciiTheme="minorEastAsia" w:hAnsiTheme="minorEastAsia" w:cstheme="minorEastAsia"/>
          <w:color w:val="auto"/>
          <w:szCs w:val="24"/>
          <w:highlight w:val="none"/>
        </w:rPr>
        <w:t>同意基于提升公司融资弹性的考虑，提请股东会授权董事会：（1）按照相关规定发行不超过股东会决议日已发行A股股数的20%及H股股数的20%的股份或可认购相关股份的证券(包括但不限于非上市的优先股、债券) 的一般性授权；（2）新股配发时及发行完成后，根据公司新股配发及发行的方式、种类、数目和新股配发及发行完成时公司股权结构的实际情况，增加公司注册资本并对公司章程做出适当及必要的修订；并将此议案提交2025年年度股东会审议。</w:t>
      </w:r>
    </w:p>
    <w:p w14:paraId="5491B912">
      <w:pPr>
        <w:pStyle w:val="7"/>
        <w:spacing w:before="0"/>
        <w:ind w:left="0"/>
        <w:rPr>
          <w:rFonts w:cstheme="minorEastAsia"/>
          <w:color w:val="auto"/>
          <w:highlight w:val="none"/>
        </w:rPr>
      </w:pPr>
      <w:r>
        <w:rPr>
          <w:rFonts w:hint="eastAsia" w:cstheme="minorEastAsia"/>
          <w:color w:val="auto"/>
          <w:highlight w:val="none"/>
        </w:rPr>
        <w:t>本议案已经本公司董事会战略委员会审议通过，并同意提交董事会审议。</w:t>
      </w:r>
    </w:p>
    <w:p w14:paraId="6F43F2F7">
      <w:pPr>
        <w:adjustRightInd w:val="0"/>
        <w:spacing w:line="360" w:lineRule="auto"/>
        <w:ind w:firstLine="482"/>
        <w:rPr>
          <w:rFonts w:asciiTheme="minorEastAsia" w:hAnsiTheme="minorEastAsia" w:cstheme="minorEastAsia"/>
          <w:b/>
          <w:color w:val="auto"/>
          <w:szCs w:val="24"/>
          <w:highlight w:val="none"/>
        </w:rPr>
      </w:pPr>
      <w:r>
        <w:rPr>
          <w:rFonts w:hint="eastAsia" w:asciiTheme="minorEastAsia" w:hAnsiTheme="minorEastAsia" w:cstheme="minorEastAsia"/>
          <w:b/>
          <w:color w:val="auto"/>
          <w:szCs w:val="24"/>
          <w:highlight w:val="none"/>
        </w:rPr>
        <w:t>表决结果：同意12票；反对0票；弃权0票。</w:t>
      </w:r>
    </w:p>
    <w:p w14:paraId="6BA6EA33">
      <w:pPr>
        <w:adjustRightInd w:val="0"/>
        <w:spacing w:line="360" w:lineRule="auto"/>
        <w:ind w:firstLine="482"/>
        <w:rPr>
          <w:rFonts w:asciiTheme="minorEastAsia" w:hAnsiTheme="minorEastAsia" w:cstheme="minorEastAsia"/>
          <w:b/>
          <w:color w:val="auto"/>
          <w:szCs w:val="24"/>
          <w:highlight w:val="none"/>
        </w:rPr>
      </w:pPr>
      <w:r>
        <w:rPr>
          <w:rFonts w:hint="eastAsia" w:asciiTheme="minorEastAsia" w:hAnsiTheme="minorEastAsia" w:cstheme="minorEastAsia"/>
          <w:b/>
          <w:color w:val="auto"/>
          <w:szCs w:val="24"/>
          <w:highlight w:val="none"/>
        </w:rPr>
        <w:t>此议案获得通过。</w:t>
      </w:r>
    </w:p>
    <w:p w14:paraId="1548F05E">
      <w:pPr>
        <w:pStyle w:val="2"/>
        <w:spacing w:line="360" w:lineRule="auto"/>
        <w:ind w:firstLine="480"/>
        <w:rPr>
          <w:rFonts w:asciiTheme="minorEastAsia" w:hAnsiTheme="minorEastAsia" w:cstheme="minorEastAsia"/>
          <w:color w:val="auto"/>
          <w:szCs w:val="24"/>
          <w:highlight w:val="none"/>
        </w:rPr>
      </w:pPr>
    </w:p>
    <w:p w14:paraId="2FD031C3">
      <w:pPr>
        <w:spacing w:line="360" w:lineRule="auto"/>
        <w:ind w:firstLine="480"/>
        <w:rPr>
          <w:rFonts w:asciiTheme="minorEastAsia" w:hAnsiTheme="minorEastAsia" w:cstheme="minorEastAsia"/>
          <w:color w:val="auto"/>
          <w:szCs w:val="24"/>
          <w:highlight w:val="none"/>
        </w:rPr>
      </w:pPr>
      <w:r>
        <w:rPr>
          <w:rFonts w:hint="eastAsia" w:asciiTheme="minorEastAsia" w:hAnsiTheme="minorEastAsia" w:cstheme="minorEastAsia"/>
          <w:color w:val="auto"/>
          <w:szCs w:val="24"/>
          <w:highlight w:val="none"/>
        </w:rPr>
        <w:t>（二十三）审议并</w:t>
      </w:r>
      <w:r>
        <w:rPr>
          <w:rFonts w:hint="eastAsia" w:asciiTheme="minorEastAsia" w:hAnsiTheme="minorEastAsia" w:cstheme="minorEastAsia"/>
          <w:color w:val="auto"/>
          <w:szCs w:val="24"/>
          <w:highlight w:val="none"/>
          <w:lang w:val="zh-CN"/>
        </w:rPr>
        <w:t>批</w:t>
      </w:r>
      <w:r>
        <w:rPr>
          <w:rFonts w:hint="eastAsia" w:asciiTheme="minorEastAsia" w:hAnsiTheme="minorEastAsia" w:cstheme="minorEastAsia"/>
          <w:color w:val="auto"/>
          <w:szCs w:val="24"/>
          <w:highlight w:val="none"/>
        </w:rPr>
        <w:t>准《关于提请召开2025年年度股东会的议案》。</w:t>
      </w:r>
    </w:p>
    <w:p w14:paraId="15EAB7DB">
      <w:pPr>
        <w:adjustRightInd w:val="0"/>
        <w:spacing w:line="360" w:lineRule="auto"/>
        <w:ind w:firstLine="480"/>
        <w:rPr>
          <w:rFonts w:asciiTheme="minorEastAsia" w:hAnsiTheme="minorEastAsia" w:cstheme="minorEastAsia"/>
          <w:color w:val="auto"/>
          <w:szCs w:val="24"/>
          <w:highlight w:val="none"/>
        </w:rPr>
      </w:pPr>
      <w:r>
        <w:rPr>
          <w:rFonts w:hint="eastAsia" w:asciiTheme="minorEastAsia" w:hAnsiTheme="minorEastAsia" w:cstheme="minorEastAsia"/>
          <w:color w:val="auto"/>
          <w:szCs w:val="24"/>
          <w:highlight w:val="none"/>
        </w:rPr>
        <w:t>同意本公司召开2025年年度股东会，并授权董事会秘书陈晋佳女士予以发布和印刷通知及通函。</w:t>
      </w:r>
    </w:p>
    <w:p w14:paraId="0EDB580B">
      <w:pPr>
        <w:adjustRightInd w:val="0"/>
        <w:spacing w:line="360" w:lineRule="auto"/>
        <w:ind w:firstLine="482"/>
        <w:rPr>
          <w:rFonts w:asciiTheme="minorEastAsia" w:hAnsiTheme="minorEastAsia" w:cstheme="minorEastAsia"/>
          <w:b/>
          <w:color w:val="auto"/>
          <w:szCs w:val="24"/>
          <w:highlight w:val="none"/>
        </w:rPr>
      </w:pPr>
      <w:r>
        <w:rPr>
          <w:rFonts w:hint="eastAsia" w:asciiTheme="minorEastAsia" w:hAnsiTheme="minorEastAsia" w:cstheme="minorEastAsia"/>
          <w:b/>
          <w:color w:val="auto"/>
          <w:szCs w:val="24"/>
          <w:highlight w:val="none"/>
        </w:rPr>
        <w:t>表决结果：同意12票；反对0票；弃权0票。</w:t>
      </w:r>
    </w:p>
    <w:p w14:paraId="681EBEC0">
      <w:pPr>
        <w:spacing w:line="360" w:lineRule="auto"/>
        <w:ind w:firstLine="482"/>
        <w:rPr>
          <w:rFonts w:asciiTheme="minorEastAsia" w:hAnsiTheme="minorEastAsia" w:cstheme="minorEastAsia"/>
          <w:b/>
          <w:color w:val="auto"/>
          <w:szCs w:val="24"/>
          <w:highlight w:val="none"/>
        </w:rPr>
      </w:pPr>
      <w:r>
        <w:rPr>
          <w:rFonts w:hint="eastAsia" w:asciiTheme="minorEastAsia" w:hAnsiTheme="minorEastAsia" w:cstheme="minorEastAsia"/>
          <w:b/>
          <w:color w:val="auto"/>
          <w:szCs w:val="24"/>
          <w:highlight w:val="none"/>
        </w:rPr>
        <w:t>此议案获得通过。</w:t>
      </w:r>
    </w:p>
    <w:p w14:paraId="00975479">
      <w:pPr>
        <w:spacing w:line="360" w:lineRule="auto"/>
        <w:ind w:firstLine="480"/>
        <w:rPr>
          <w:rFonts w:asciiTheme="minorEastAsia" w:hAnsiTheme="minorEastAsia" w:cstheme="minorEastAsia"/>
          <w:color w:val="auto"/>
          <w:szCs w:val="24"/>
          <w:highlight w:val="none"/>
        </w:rPr>
      </w:pPr>
    </w:p>
    <w:p w14:paraId="6CA51B8E">
      <w:pPr>
        <w:spacing w:line="360" w:lineRule="auto"/>
        <w:ind w:firstLine="480"/>
        <w:rPr>
          <w:rFonts w:asciiTheme="minorEastAsia" w:hAnsiTheme="minorEastAsia" w:cstheme="minorEastAsia"/>
          <w:color w:val="auto"/>
          <w:szCs w:val="24"/>
          <w:highlight w:val="none"/>
        </w:rPr>
      </w:pPr>
      <w:r>
        <w:rPr>
          <w:rFonts w:hint="eastAsia" w:asciiTheme="minorEastAsia" w:hAnsiTheme="minorEastAsia" w:cstheme="minorEastAsia"/>
          <w:color w:val="auto"/>
          <w:szCs w:val="24"/>
          <w:highlight w:val="none"/>
        </w:rPr>
        <w:t>（二十四）审议并</w:t>
      </w:r>
      <w:r>
        <w:rPr>
          <w:rFonts w:hint="eastAsia" w:asciiTheme="minorEastAsia" w:hAnsiTheme="minorEastAsia" w:cstheme="minorEastAsia"/>
          <w:color w:val="auto"/>
          <w:szCs w:val="24"/>
          <w:highlight w:val="none"/>
          <w:lang w:val="zh-CN"/>
        </w:rPr>
        <w:t>批</w:t>
      </w:r>
      <w:r>
        <w:rPr>
          <w:rFonts w:hint="eastAsia" w:asciiTheme="minorEastAsia" w:hAnsiTheme="minorEastAsia" w:cstheme="minorEastAsia"/>
          <w:color w:val="auto"/>
          <w:szCs w:val="24"/>
          <w:highlight w:val="none"/>
        </w:rPr>
        <w:t>准《关于委任首席独立非执行董事的议案》。</w:t>
      </w:r>
    </w:p>
    <w:p w14:paraId="38E68CD0">
      <w:pPr>
        <w:adjustRightInd w:val="0"/>
        <w:spacing w:line="360" w:lineRule="auto"/>
        <w:ind w:firstLine="480"/>
        <w:rPr>
          <w:rFonts w:asciiTheme="minorEastAsia" w:hAnsiTheme="minorEastAsia" w:cstheme="minorEastAsia"/>
          <w:color w:val="auto"/>
          <w:szCs w:val="24"/>
          <w:highlight w:val="none"/>
        </w:rPr>
      </w:pPr>
      <w:r>
        <w:rPr>
          <w:rFonts w:hint="eastAsia" w:asciiTheme="minorEastAsia" w:hAnsiTheme="minorEastAsia" w:cstheme="minorEastAsia"/>
          <w:color w:val="auto"/>
          <w:szCs w:val="24"/>
          <w:highlight w:val="none"/>
        </w:rPr>
        <w:t>同意委任葛扬先生担任公司首席独立非执行董事，任期自本次董事会审议通过之日起，至本届董事会任期届满之日止。</w:t>
      </w:r>
    </w:p>
    <w:p w14:paraId="4697D642">
      <w:pPr>
        <w:pStyle w:val="7"/>
        <w:spacing w:before="0"/>
        <w:ind w:left="0"/>
        <w:rPr>
          <w:rFonts w:cstheme="minorEastAsia"/>
          <w:color w:val="auto"/>
          <w:highlight w:val="none"/>
        </w:rPr>
      </w:pPr>
      <w:r>
        <w:rPr>
          <w:rFonts w:hint="eastAsia" w:cstheme="minorEastAsia"/>
          <w:color w:val="auto"/>
          <w:highlight w:val="none"/>
        </w:rPr>
        <w:t>本议案已经本公司董事会提名委员会、独立董事专门会议审议通过，并同意提交董事会审议。</w:t>
      </w:r>
    </w:p>
    <w:p w14:paraId="71EC647D">
      <w:pPr>
        <w:adjustRightInd w:val="0"/>
        <w:spacing w:line="360" w:lineRule="auto"/>
        <w:ind w:firstLine="482"/>
        <w:rPr>
          <w:rFonts w:asciiTheme="minorEastAsia" w:hAnsiTheme="minorEastAsia" w:cstheme="minorEastAsia"/>
          <w:b/>
          <w:color w:val="auto"/>
          <w:szCs w:val="24"/>
          <w:highlight w:val="none"/>
        </w:rPr>
      </w:pPr>
      <w:r>
        <w:rPr>
          <w:rFonts w:hint="eastAsia" w:asciiTheme="minorEastAsia" w:hAnsiTheme="minorEastAsia" w:cstheme="minorEastAsia"/>
          <w:b/>
          <w:color w:val="auto"/>
          <w:szCs w:val="24"/>
          <w:highlight w:val="none"/>
        </w:rPr>
        <w:t>表决结果：同意12票；反对0票；弃权0票。</w:t>
      </w:r>
    </w:p>
    <w:p w14:paraId="64078C41">
      <w:pPr>
        <w:spacing w:line="360" w:lineRule="auto"/>
        <w:ind w:firstLine="482"/>
        <w:rPr>
          <w:rFonts w:asciiTheme="minorEastAsia" w:hAnsiTheme="minorEastAsia" w:cstheme="minorEastAsia"/>
          <w:b/>
          <w:color w:val="auto"/>
          <w:szCs w:val="24"/>
          <w:highlight w:val="none"/>
        </w:rPr>
      </w:pPr>
      <w:r>
        <w:rPr>
          <w:rFonts w:hint="eastAsia" w:asciiTheme="minorEastAsia" w:hAnsiTheme="minorEastAsia" w:cstheme="minorEastAsia"/>
          <w:b/>
          <w:color w:val="auto"/>
          <w:szCs w:val="24"/>
          <w:highlight w:val="none"/>
        </w:rPr>
        <w:t>此议案获得通过。</w:t>
      </w:r>
    </w:p>
    <w:p w14:paraId="154FDE7A">
      <w:pPr>
        <w:pStyle w:val="2"/>
        <w:spacing w:line="360" w:lineRule="auto"/>
        <w:ind w:firstLine="480"/>
        <w:rPr>
          <w:rFonts w:asciiTheme="minorEastAsia" w:hAnsiTheme="minorEastAsia" w:cstheme="minorEastAsia"/>
          <w:color w:val="auto"/>
          <w:szCs w:val="24"/>
          <w:highlight w:val="none"/>
        </w:rPr>
      </w:pPr>
    </w:p>
    <w:p w14:paraId="6579AAFB">
      <w:pPr>
        <w:spacing w:line="360" w:lineRule="auto"/>
        <w:ind w:firstLine="480"/>
        <w:rPr>
          <w:rFonts w:asciiTheme="minorEastAsia" w:hAnsiTheme="minorEastAsia" w:cstheme="minorEastAsia"/>
          <w:color w:val="auto"/>
          <w:szCs w:val="24"/>
          <w:highlight w:val="none"/>
        </w:rPr>
      </w:pPr>
      <w:r>
        <w:rPr>
          <w:rFonts w:hint="eastAsia" w:asciiTheme="minorEastAsia" w:hAnsiTheme="minorEastAsia" w:cstheme="minorEastAsia"/>
          <w:color w:val="auto"/>
          <w:szCs w:val="24"/>
          <w:highlight w:val="none"/>
        </w:rPr>
        <w:t>（二十五）审议并</w:t>
      </w:r>
      <w:r>
        <w:rPr>
          <w:rFonts w:hint="eastAsia" w:asciiTheme="minorEastAsia" w:hAnsiTheme="minorEastAsia" w:cstheme="minorEastAsia"/>
          <w:color w:val="auto"/>
          <w:szCs w:val="24"/>
          <w:highlight w:val="none"/>
          <w:lang w:val="zh-CN"/>
        </w:rPr>
        <w:t>批</w:t>
      </w:r>
      <w:r>
        <w:rPr>
          <w:rFonts w:hint="eastAsia" w:asciiTheme="minorEastAsia" w:hAnsiTheme="minorEastAsia" w:cstheme="minorEastAsia"/>
          <w:color w:val="auto"/>
          <w:szCs w:val="24"/>
          <w:highlight w:val="none"/>
        </w:rPr>
        <w:t>准《关于洛德汇智基金拟分配厦门国际银行股权资产的议案》。</w:t>
      </w:r>
    </w:p>
    <w:p w14:paraId="3BFAAC46">
      <w:pPr>
        <w:spacing w:line="360" w:lineRule="auto"/>
        <w:ind w:firstLine="480"/>
        <w:rPr>
          <w:rFonts w:asciiTheme="minorEastAsia" w:hAnsiTheme="minorEastAsia" w:cstheme="minorEastAsia"/>
          <w:color w:val="auto"/>
          <w:szCs w:val="24"/>
          <w:highlight w:val="none"/>
        </w:rPr>
      </w:pPr>
      <w:r>
        <w:rPr>
          <w:rFonts w:hint="eastAsia" w:asciiTheme="minorEastAsia" w:hAnsiTheme="minorEastAsia" w:cstheme="minorEastAsia"/>
          <w:color w:val="auto"/>
          <w:szCs w:val="24"/>
          <w:highlight w:val="none"/>
        </w:rPr>
        <w:t>同意洛德汇智基金将依法取得的15,195.18万股厦国行股份以总估值人民币52,426.75万元的基准依据，以实物分配方式将上述股份分配至符合条件的合伙人。本公司全资子公司江苏宁沪投资有限公司（以下简称“宁沪投资公司”）以所分得资产冲抵</w:t>
      </w:r>
      <w:r>
        <w:rPr>
          <w:rFonts w:hint="eastAsia" w:asciiTheme="minorEastAsia" w:hAnsiTheme="minorEastAsia" w:cstheme="minorEastAsia"/>
          <w:color w:val="auto"/>
          <w:szCs w:val="24"/>
          <w:highlight w:val="none"/>
          <w:lang w:val="en-US" w:eastAsia="zh-CN"/>
        </w:rPr>
        <w:t>未收回</w:t>
      </w:r>
      <w:r>
        <w:rPr>
          <w:rFonts w:hint="eastAsia" w:asciiTheme="minorEastAsia" w:hAnsiTheme="minorEastAsia" w:cstheme="minorEastAsia"/>
          <w:color w:val="auto"/>
          <w:szCs w:val="24"/>
          <w:highlight w:val="none"/>
        </w:rPr>
        <w:t>投资本金，同意</w:t>
      </w:r>
      <w:r>
        <w:rPr>
          <w:rFonts w:hint="eastAsia" w:asciiTheme="minorEastAsia" w:hAnsiTheme="minorEastAsia" w:cstheme="minorEastAsia"/>
          <w:color w:val="auto"/>
          <w:szCs w:val="24"/>
          <w:highlight w:val="none"/>
          <w:lang w:val="en-US" w:eastAsia="zh-CN"/>
        </w:rPr>
        <w:t>通过宁沪投资公司向本公司实施实物利润分配的方式，</w:t>
      </w:r>
      <w:r>
        <w:rPr>
          <w:rFonts w:hint="eastAsia" w:asciiTheme="minorEastAsia" w:hAnsiTheme="minorEastAsia" w:cstheme="minorEastAsia"/>
          <w:color w:val="auto"/>
          <w:szCs w:val="24"/>
          <w:highlight w:val="none"/>
        </w:rPr>
        <w:t>由本公司承接宁沪投资公司应分得的厦国行股份并与洛德汇智基金签订《股份分配协议》。</w:t>
      </w:r>
    </w:p>
    <w:p w14:paraId="1A7ADDE0">
      <w:pPr>
        <w:pStyle w:val="7"/>
        <w:spacing w:before="0"/>
        <w:ind w:left="0"/>
        <w:rPr>
          <w:rFonts w:cstheme="minorEastAsia"/>
          <w:color w:val="auto"/>
          <w:highlight w:val="none"/>
        </w:rPr>
      </w:pPr>
      <w:r>
        <w:rPr>
          <w:rFonts w:hint="eastAsia" w:cstheme="minorEastAsia"/>
          <w:color w:val="auto"/>
          <w:highlight w:val="none"/>
        </w:rPr>
        <w:t>本议案已经本公司董事会战略委员会审议通过，并同意提交董事会审议。</w:t>
      </w:r>
    </w:p>
    <w:p w14:paraId="51AD1024">
      <w:pPr>
        <w:adjustRightInd w:val="0"/>
        <w:spacing w:line="360" w:lineRule="auto"/>
        <w:ind w:firstLine="482"/>
        <w:rPr>
          <w:rFonts w:asciiTheme="minorEastAsia" w:hAnsiTheme="minorEastAsia" w:cstheme="minorEastAsia"/>
          <w:b/>
          <w:color w:val="auto"/>
          <w:szCs w:val="24"/>
          <w:highlight w:val="none"/>
        </w:rPr>
      </w:pPr>
      <w:r>
        <w:rPr>
          <w:rFonts w:hint="eastAsia" w:asciiTheme="minorEastAsia" w:hAnsiTheme="minorEastAsia" w:cstheme="minorEastAsia"/>
          <w:b/>
          <w:color w:val="auto"/>
          <w:szCs w:val="24"/>
          <w:highlight w:val="none"/>
        </w:rPr>
        <w:t>表决结果：同意12票；反对0票；弃权0票。</w:t>
      </w:r>
    </w:p>
    <w:p w14:paraId="65395FDB">
      <w:pPr>
        <w:spacing w:line="360" w:lineRule="auto"/>
        <w:ind w:firstLine="482"/>
        <w:rPr>
          <w:rFonts w:asciiTheme="minorEastAsia" w:hAnsiTheme="minorEastAsia" w:cstheme="minorEastAsia"/>
          <w:b/>
          <w:color w:val="auto"/>
          <w:szCs w:val="24"/>
          <w:highlight w:val="none"/>
        </w:rPr>
      </w:pPr>
      <w:r>
        <w:rPr>
          <w:rFonts w:hint="eastAsia" w:asciiTheme="minorEastAsia" w:hAnsiTheme="minorEastAsia" w:cstheme="minorEastAsia"/>
          <w:b/>
          <w:color w:val="auto"/>
          <w:szCs w:val="24"/>
          <w:highlight w:val="none"/>
        </w:rPr>
        <w:t>此议案获得通过。</w:t>
      </w:r>
    </w:p>
    <w:p w14:paraId="6FDB1351">
      <w:pPr>
        <w:spacing w:line="360" w:lineRule="auto"/>
        <w:ind w:firstLine="480"/>
        <w:rPr>
          <w:rFonts w:asciiTheme="minorEastAsia" w:hAnsiTheme="minorEastAsia" w:cstheme="minorEastAsia"/>
          <w:color w:val="auto"/>
          <w:szCs w:val="24"/>
          <w:highlight w:val="none"/>
        </w:rPr>
      </w:pPr>
    </w:p>
    <w:p w14:paraId="05B2886F">
      <w:pPr>
        <w:spacing w:line="360" w:lineRule="auto"/>
        <w:ind w:firstLine="480"/>
        <w:rPr>
          <w:rFonts w:asciiTheme="minorEastAsia" w:hAnsiTheme="minorEastAsia" w:cstheme="minorEastAsia"/>
          <w:color w:val="auto"/>
          <w:szCs w:val="24"/>
          <w:highlight w:val="none"/>
        </w:rPr>
      </w:pPr>
      <w:r>
        <w:rPr>
          <w:rFonts w:hint="eastAsia" w:asciiTheme="minorEastAsia" w:hAnsiTheme="minorEastAsia" w:cstheme="minorEastAsia"/>
          <w:color w:val="auto"/>
          <w:szCs w:val="24"/>
          <w:highlight w:val="none"/>
        </w:rPr>
        <w:t>（二十六）审议并批准《2025年度内部审计工作总结》及《2026年度内部审计工作计划》。</w:t>
      </w:r>
    </w:p>
    <w:p w14:paraId="1FF77602">
      <w:pPr>
        <w:pStyle w:val="7"/>
        <w:spacing w:before="0"/>
        <w:ind w:left="0"/>
        <w:rPr>
          <w:rFonts w:cstheme="minorEastAsia"/>
          <w:color w:val="auto"/>
          <w:highlight w:val="none"/>
        </w:rPr>
      </w:pPr>
      <w:r>
        <w:rPr>
          <w:rFonts w:hint="eastAsia" w:cstheme="minorEastAsia"/>
          <w:color w:val="auto"/>
          <w:highlight w:val="none"/>
        </w:rPr>
        <w:t>本议案已经本公司董事会审计委员会审议通过，并同意提交董事会审议。</w:t>
      </w:r>
    </w:p>
    <w:p w14:paraId="17695929">
      <w:pPr>
        <w:adjustRightInd w:val="0"/>
        <w:spacing w:line="360" w:lineRule="auto"/>
        <w:ind w:firstLine="482"/>
        <w:rPr>
          <w:rFonts w:asciiTheme="minorEastAsia" w:hAnsiTheme="minorEastAsia" w:cstheme="minorEastAsia"/>
          <w:b/>
          <w:color w:val="auto"/>
          <w:szCs w:val="24"/>
          <w:highlight w:val="none"/>
        </w:rPr>
      </w:pPr>
      <w:r>
        <w:rPr>
          <w:rFonts w:hint="eastAsia" w:asciiTheme="minorEastAsia" w:hAnsiTheme="minorEastAsia" w:cstheme="minorEastAsia"/>
          <w:b/>
          <w:color w:val="auto"/>
          <w:szCs w:val="24"/>
          <w:highlight w:val="none"/>
        </w:rPr>
        <w:t>表决结果：同意12票；反对0票；弃权0票。</w:t>
      </w:r>
    </w:p>
    <w:p w14:paraId="766EFA16">
      <w:pPr>
        <w:spacing w:line="360" w:lineRule="auto"/>
        <w:ind w:firstLine="482"/>
        <w:rPr>
          <w:rFonts w:asciiTheme="minorEastAsia" w:hAnsiTheme="minorEastAsia" w:cstheme="minorEastAsia"/>
          <w:b/>
          <w:color w:val="auto"/>
          <w:szCs w:val="24"/>
          <w:highlight w:val="none"/>
        </w:rPr>
      </w:pPr>
      <w:r>
        <w:rPr>
          <w:rFonts w:hint="eastAsia" w:asciiTheme="minorEastAsia" w:hAnsiTheme="minorEastAsia" w:cstheme="minorEastAsia"/>
          <w:b/>
          <w:color w:val="auto"/>
          <w:szCs w:val="24"/>
          <w:highlight w:val="none"/>
        </w:rPr>
        <w:t>此议案获得通过。</w:t>
      </w:r>
    </w:p>
    <w:p w14:paraId="13DB5E1D">
      <w:pPr>
        <w:pStyle w:val="2"/>
        <w:spacing w:line="360" w:lineRule="auto"/>
        <w:ind w:firstLine="480"/>
        <w:rPr>
          <w:rFonts w:asciiTheme="minorEastAsia" w:hAnsiTheme="minorEastAsia" w:cstheme="minorEastAsia"/>
          <w:color w:val="auto"/>
          <w:szCs w:val="24"/>
          <w:highlight w:val="none"/>
        </w:rPr>
      </w:pPr>
    </w:p>
    <w:p w14:paraId="0E293D99">
      <w:pPr>
        <w:adjustRightInd w:val="0"/>
        <w:spacing w:line="360" w:lineRule="auto"/>
        <w:ind w:firstLine="480"/>
        <w:rPr>
          <w:rFonts w:asciiTheme="minorEastAsia" w:hAnsiTheme="minorEastAsia" w:cstheme="minorEastAsia"/>
          <w:color w:val="auto"/>
          <w:szCs w:val="24"/>
          <w:highlight w:val="none"/>
        </w:rPr>
      </w:pPr>
      <w:r>
        <w:rPr>
          <w:rFonts w:hint="eastAsia" w:asciiTheme="minorEastAsia" w:hAnsiTheme="minorEastAsia" w:cstheme="minorEastAsia"/>
          <w:color w:val="auto"/>
          <w:szCs w:val="24"/>
          <w:highlight w:val="none"/>
        </w:rPr>
        <w:t>（二十七）审议并批准《关于本公司高级管理人员2025及2026年度薪酬水平的议案》。</w:t>
      </w:r>
    </w:p>
    <w:p w14:paraId="63AD24B6">
      <w:pPr>
        <w:adjustRightInd w:val="0"/>
        <w:spacing w:line="360" w:lineRule="auto"/>
        <w:ind w:firstLine="480"/>
        <w:rPr>
          <w:rFonts w:asciiTheme="minorEastAsia" w:hAnsiTheme="minorEastAsia" w:cstheme="minorEastAsia"/>
          <w:color w:val="auto"/>
          <w:szCs w:val="24"/>
          <w:highlight w:val="none"/>
        </w:rPr>
      </w:pPr>
      <w:r>
        <w:rPr>
          <w:rFonts w:hint="eastAsia" w:asciiTheme="minorEastAsia" w:hAnsiTheme="minorEastAsia" w:cstheme="minorEastAsia"/>
          <w:color w:val="auto"/>
          <w:szCs w:val="24"/>
          <w:highlight w:val="none"/>
        </w:rPr>
        <w:t>同意高级管理人员薪酬由基本年薪、绩效年薪以及任期激励等构成。其中，绩效年薪占比不低于基本年薪与绩效年薪总额的百分之五十。绩效年薪包括预发放以及兑现两部分，其中，预发放部分按照其基本薪酬的50%逐月发放，兑现部分待年度报告披露后、依据经审计的财务数据开展年度经营业绩考核结束后确定。</w:t>
      </w:r>
    </w:p>
    <w:p w14:paraId="2E97B1A4">
      <w:pPr>
        <w:pStyle w:val="7"/>
        <w:spacing w:before="0"/>
        <w:ind w:left="0"/>
        <w:rPr>
          <w:rFonts w:cstheme="minorEastAsia"/>
          <w:color w:val="auto"/>
          <w:highlight w:val="none"/>
        </w:rPr>
      </w:pPr>
      <w:r>
        <w:rPr>
          <w:rFonts w:hint="eastAsia" w:cstheme="minorEastAsia"/>
          <w:color w:val="auto"/>
          <w:highlight w:val="none"/>
        </w:rPr>
        <w:t>本议案已经本公司董事会薪酬与考核委员会审议通过，并同意提交董事会审议。</w:t>
      </w:r>
    </w:p>
    <w:p w14:paraId="7579E46A">
      <w:pPr>
        <w:adjustRightInd w:val="0"/>
        <w:spacing w:line="360" w:lineRule="auto"/>
        <w:ind w:firstLine="482"/>
        <w:rPr>
          <w:rFonts w:asciiTheme="minorEastAsia" w:hAnsiTheme="minorEastAsia" w:cstheme="minorEastAsia"/>
          <w:b/>
          <w:color w:val="auto"/>
          <w:szCs w:val="24"/>
          <w:highlight w:val="none"/>
        </w:rPr>
      </w:pPr>
      <w:r>
        <w:rPr>
          <w:rFonts w:hint="eastAsia" w:asciiTheme="minorEastAsia" w:hAnsiTheme="minorEastAsia" w:cstheme="minorEastAsia"/>
          <w:b/>
          <w:color w:val="auto"/>
          <w:szCs w:val="24"/>
          <w:highlight w:val="none"/>
        </w:rPr>
        <w:t>表决结果：同意12票；反对0票；弃权0票。</w:t>
      </w:r>
    </w:p>
    <w:p w14:paraId="72B8BB8C">
      <w:pPr>
        <w:adjustRightInd w:val="0"/>
        <w:spacing w:line="360" w:lineRule="auto"/>
        <w:ind w:firstLine="482"/>
        <w:rPr>
          <w:rFonts w:asciiTheme="minorEastAsia" w:hAnsiTheme="minorEastAsia" w:cstheme="minorEastAsia"/>
          <w:b/>
          <w:color w:val="auto"/>
          <w:szCs w:val="24"/>
          <w:highlight w:val="none"/>
        </w:rPr>
      </w:pPr>
      <w:r>
        <w:rPr>
          <w:rFonts w:hint="eastAsia" w:asciiTheme="minorEastAsia" w:hAnsiTheme="minorEastAsia" w:cstheme="minorEastAsia"/>
          <w:b/>
          <w:color w:val="auto"/>
          <w:szCs w:val="24"/>
          <w:highlight w:val="none"/>
        </w:rPr>
        <w:t>此议案获得通过。</w:t>
      </w:r>
    </w:p>
    <w:p w14:paraId="576A76C8">
      <w:pPr>
        <w:spacing w:line="360" w:lineRule="auto"/>
        <w:ind w:firstLine="480"/>
        <w:rPr>
          <w:rFonts w:asciiTheme="minorEastAsia" w:hAnsiTheme="minorEastAsia" w:cstheme="minorEastAsia"/>
          <w:color w:val="auto"/>
          <w:szCs w:val="24"/>
          <w:highlight w:val="none"/>
        </w:rPr>
      </w:pPr>
    </w:p>
    <w:p w14:paraId="2C06B400">
      <w:pPr>
        <w:adjustRightInd w:val="0"/>
        <w:spacing w:line="360" w:lineRule="auto"/>
        <w:ind w:firstLine="480"/>
        <w:rPr>
          <w:rFonts w:asciiTheme="minorEastAsia" w:hAnsiTheme="minorEastAsia" w:cstheme="minorEastAsia"/>
          <w:color w:val="auto"/>
          <w:szCs w:val="24"/>
          <w:highlight w:val="none"/>
        </w:rPr>
      </w:pPr>
      <w:r>
        <w:rPr>
          <w:rFonts w:hint="eastAsia" w:asciiTheme="minorEastAsia" w:hAnsiTheme="minorEastAsia" w:cstheme="minorEastAsia"/>
          <w:color w:val="auto"/>
          <w:szCs w:val="24"/>
          <w:highlight w:val="none"/>
        </w:rPr>
        <w:t>（二十八）审议并批准《关于本公司控股子公司广靖锡澄公司的控股子公司宜长公司、常宜公司收费权质押的议案》。</w:t>
      </w:r>
    </w:p>
    <w:p w14:paraId="5F4CFE97">
      <w:pPr>
        <w:adjustRightInd w:val="0"/>
        <w:spacing w:line="360" w:lineRule="auto"/>
        <w:ind w:firstLine="480"/>
        <w:rPr>
          <w:rFonts w:asciiTheme="minorEastAsia" w:hAnsiTheme="minorEastAsia" w:cstheme="minorEastAsia"/>
          <w:color w:val="auto"/>
          <w:szCs w:val="24"/>
          <w:highlight w:val="none"/>
        </w:rPr>
      </w:pPr>
      <w:r>
        <w:rPr>
          <w:rFonts w:hint="eastAsia" w:asciiTheme="minorEastAsia" w:hAnsiTheme="minorEastAsia" w:cstheme="minorEastAsia"/>
          <w:color w:val="auto"/>
          <w:szCs w:val="24"/>
          <w:highlight w:val="none"/>
        </w:rPr>
        <w:t>1.同意本公司控股子公司广靖锡澄公司的控股子公司宜长公司，根据在招商银行股份有限公司南京分行办理的期限5年的2.4亿经营期固定资产贷款，将宜长高速收费权质押给该金融机构，并签订相关的收费权质押协议，质押担保的主债权余额为公司在该金融机构的实际提款额。质押担保的主债权期限为至公司依该金融机构借款合同的约定及时、足额支付主合同项下全部贷款本息时止或该金融机构实现质押权并得以足额偿付之日起解除。</w:t>
      </w:r>
    </w:p>
    <w:p w14:paraId="7390090F">
      <w:pPr>
        <w:adjustRightInd w:val="0"/>
        <w:spacing w:line="360" w:lineRule="auto"/>
        <w:ind w:firstLine="482"/>
        <w:rPr>
          <w:rFonts w:asciiTheme="minorEastAsia" w:hAnsiTheme="minorEastAsia" w:cstheme="minorEastAsia"/>
          <w:b/>
          <w:color w:val="auto"/>
          <w:szCs w:val="24"/>
          <w:highlight w:val="none"/>
        </w:rPr>
      </w:pPr>
      <w:r>
        <w:rPr>
          <w:rFonts w:hint="eastAsia" w:asciiTheme="minorEastAsia" w:hAnsiTheme="minorEastAsia" w:cstheme="minorEastAsia"/>
          <w:b/>
          <w:color w:val="auto"/>
          <w:szCs w:val="24"/>
          <w:highlight w:val="none"/>
        </w:rPr>
        <w:t>表决结果：同意12票；反对0票；弃权0票。</w:t>
      </w:r>
    </w:p>
    <w:p w14:paraId="54B31BCC">
      <w:pPr>
        <w:adjustRightInd w:val="0"/>
        <w:spacing w:line="360" w:lineRule="auto"/>
        <w:ind w:firstLine="482"/>
        <w:rPr>
          <w:rFonts w:asciiTheme="minorEastAsia" w:hAnsiTheme="minorEastAsia" w:cstheme="minorEastAsia"/>
          <w:b/>
          <w:color w:val="auto"/>
          <w:szCs w:val="24"/>
          <w:highlight w:val="none"/>
        </w:rPr>
      </w:pPr>
      <w:r>
        <w:rPr>
          <w:rFonts w:hint="eastAsia" w:asciiTheme="minorEastAsia" w:hAnsiTheme="minorEastAsia" w:cstheme="minorEastAsia"/>
          <w:b/>
          <w:color w:val="auto"/>
          <w:szCs w:val="24"/>
          <w:highlight w:val="none"/>
        </w:rPr>
        <w:t>此议案获得通过。</w:t>
      </w:r>
    </w:p>
    <w:p w14:paraId="75F2C8AF">
      <w:pPr>
        <w:adjustRightInd w:val="0"/>
        <w:spacing w:line="360" w:lineRule="auto"/>
        <w:ind w:firstLine="480"/>
        <w:rPr>
          <w:rFonts w:asciiTheme="minorEastAsia" w:hAnsiTheme="minorEastAsia" w:cstheme="minorEastAsia"/>
          <w:color w:val="auto"/>
          <w:szCs w:val="24"/>
          <w:highlight w:val="none"/>
        </w:rPr>
      </w:pPr>
      <w:r>
        <w:rPr>
          <w:rFonts w:hint="eastAsia" w:asciiTheme="minorEastAsia" w:hAnsiTheme="minorEastAsia" w:cstheme="minorEastAsia"/>
          <w:color w:val="auto"/>
          <w:szCs w:val="24"/>
          <w:highlight w:val="none"/>
        </w:rPr>
        <w:t>2.同意本公司控股子公司广靖锡澄公司的控股子公司常宜公司，根据在招商银行股份有限公司南京分行办理的期限5年的6300万元经营期固定资产贷款，将常宜高速收费权质押给该金融机构，并签订相关的收费权质押协议，质押担保的主债权余额为公司在该金融机构的实际提款额。质押担保的主债权期限为至公司依该金融机构借款合同的约定及时、足额支付主合同项下全部贷款本息时止或该金融机构实现质押权并得以足额偿付之日起解除。</w:t>
      </w:r>
    </w:p>
    <w:p w14:paraId="590B8235">
      <w:pPr>
        <w:adjustRightInd w:val="0"/>
        <w:spacing w:line="360" w:lineRule="auto"/>
        <w:ind w:firstLine="482"/>
        <w:rPr>
          <w:rFonts w:asciiTheme="minorEastAsia" w:hAnsiTheme="minorEastAsia" w:cstheme="minorEastAsia"/>
          <w:b/>
          <w:color w:val="auto"/>
          <w:szCs w:val="24"/>
          <w:highlight w:val="none"/>
        </w:rPr>
      </w:pPr>
      <w:r>
        <w:rPr>
          <w:rFonts w:hint="eastAsia" w:asciiTheme="minorEastAsia" w:hAnsiTheme="minorEastAsia" w:cstheme="minorEastAsia"/>
          <w:b/>
          <w:color w:val="auto"/>
          <w:szCs w:val="24"/>
          <w:highlight w:val="none"/>
        </w:rPr>
        <w:t>表决结果：同意12票；反对0票；弃权0票。</w:t>
      </w:r>
    </w:p>
    <w:p w14:paraId="3068E123">
      <w:pPr>
        <w:adjustRightInd w:val="0"/>
        <w:spacing w:line="360" w:lineRule="auto"/>
        <w:ind w:firstLine="482"/>
        <w:rPr>
          <w:rFonts w:asciiTheme="minorEastAsia" w:hAnsiTheme="minorEastAsia" w:cstheme="minorEastAsia"/>
          <w:b/>
          <w:color w:val="auto"/>
          <w:szCs w:val="24"/>
          <w:highlight w:val="none"/>
        </w:rPr>
      </w:pPr>
      <w:r>
        <w:rPr>
          <w:rFonts w:hint="eastAsia" w:asciiTheme="minorEastAsia" w:hAnsiTheme="minorEastAsia" w:cstheme="minorEastAsia"/>
          <w:b/>
          <w:color w:val="auto"/>
          <w:szCs w:val="24"/>
          <w:highlight w:val="none"/>
        </w:rPr>
        <w:t>此议案获得通过。</w:t>
      </w:r>
    </w:p>
    <w:p w14:paraId="51009C15">
      <w:pPr>
        <w:pStyle w:val="2"/>
        <w:spacing w:line="360" w:lineRule="auto"/>
        <w:ind w:firstLine="480"/>
        <w:rPr>
          <w:rFonts w:asciiTheme="minorEastAsia" w:hAnsiTheme="minorEastAsia" w:cstheme="minorEastAsia"/>
          <w:color w:val="auto"/>
          <w:szCs w:val="24"/>
          <w:highlight w:val="none"/>
        </w:rPr>
      </w:pPr>
    </w:p>
    <w:p w14:paraId="708C404B">
      <w:pPr>
        <w:adjustRightInd w:val="0"/>
        <w:spacing w:line="360" w:lineRule="auto"/>
        <w:ind w:firstLine="480"/>
        <w:rPr>
          <w:rFonts w:asciiTheme="minorEastAsia" w:hAnsiTheme="minorEastAsia" w:cstheme="minorEastAsia"/>
          <w:color w:val="auto"/>
          <w:szCs w:val="24"/>
          <w:highlight w:val="none"/>
        </w:rPr>
      </w:pPr>
      <w:r>
        <w:rPr>
          <w:rFonts w:hint="eastAsia" w:asciiTheme="minorEastAsia" w:hAnsiTheme="minorEastAsia" w:cstheme="minorEastAsia"/>
          <w:color w:val="auto"/>
          <w:szCs w:val="24"/>
          <w:highlight w:val="none"/>
        </w:rPr>
        <w:t>（二十九）审议并批准《关于本公司控股子公司五峰山大桥公司收费权质押的议案》。</w:t>
      </w:r>
    </w:p>
    <w:p w14:paraId="6F7C4ADB">
      <w:pPr>
        <w:adjustRightInd w:val="0"/>
        <w:spacing w:line="360" w:lineRule="auto"/>
        <w:ind w:firstLine="480"/>
        <w:rPr>
          <w:rFonts w:asciiTheme="minorEastAsia" w:hAnsiTheme="minorEastAsia" w:cstheme="minorEastAsia"/>
          <w:color w:val="auto"/>
          <w:szCs w:val="24"/>
          <w:highlight w:val="none"/>
        </w:rPr>
      </w:pPr>
      <w:r>
        <w:rPr>
          <w:rFonts w:hint="eastAsia" w:asciiTheme="minorEastAsia" w:hAnsiTheme="minorEastAsia" w:cstheme="minorEastAsia"/>
          <w:color w:val="auto"/>
          <w:szCs w:val="24"/>
          <w:highlight w:val="none"/>
        </w:rPr>
        <w:t>同意本公司控股子公司五峰山大桥公司根据在招商银行办理的12亿元（其中10亿元贷款期限3年，2亿元贷款期限1年）的经营期固定资产贷款，将五峰山公司高速公路收费权质押给招商银行，并签订相关公路收费权质押协议，质押担保的主债权余额为五峰山公司在招商银行的实际提款额。质押担保至五峰山公司依招商银行借款合同的约定及时、足额支付主合同项下全部贷款本息时止或者招商银行实现质押权并得以足额偿付之日起解除。</w:t>
      </w:r>
    </w:p>
    <w:p w14:paraId="6682B437">
      <w:pPr>
        <w:adjustRightInd w:val="0"/>
        <w:spacing w:line="360" w:lineRule="auto"/>
        <w:ind w:firstLine="482"/>
        <w:rPr>
          <w:rFonts w:asciiTheme="minorEastAsia" w:hAnsiTheme="minorEastAsia" w:cstheme="minorEastAsia"/>
          <w:b/>
          <w:color w:val="auto"/>
          <w:szCs w:val="24"/>
          <w:highlight w:val="none"/>
        </w:rPr>
      </w:pPr>
      <w:r>
        <w:rPr>
          <w:rFonts w:hint="eastAsia" w:asciiTheme="minorEastAsia" w:hAnsiTheme="minorEastAsia" w:cstheme="minorEastAsia"/>
          <w:b/>
          <w:color w:val="auto"/>
          <w:szCs w:val="24"/>
          <w:highlight w:val="none"/>
        </w:rPr>
        <w:t>表决结果：同意12票；反对0票；弃权0票。</w:t>
      </w:r>
    </w:p>
    <w:p w14:paraId="2E8D1F92">
      <w:pPr>
        <w:adjustRightInd w:val="0"/>
        <w:spacing w:line="360" w:lineRule="auto"/>
        <w:ind w:firstLine="482"/>
        <w:rPr>
          <w:rFonts w:asciiTheme="minorEastAsia" w:hAnsiTheme="minorEastAsia" w:cstheme="minorEastAsia"/>
          <w:b/>
          <w:color w:val="auto"/>
          <w:szCs w:val="24"/>
          <w:highlight w:val="none"/>
        </w:rPr>
      </w:pPr>
      <w:r>
        <w:rPr>
          <w:rFonts w:hint="eastAsia" w:asciiTheme="minorEastAsia" w:hAnsiTheme="minorEastAsia" w:cstheme="minorEastAsia"/>
          <w:b/>
          <w:color w:val="auto"/>
          <w:szCs w:val="24"/>
          <w:highlight w:val="none"/>
        </w:rPr>
        <w:t>此议案获得通过。</w:t>
      </w:r>
    </w:p>
    <w:p w14:paraId="1A1967CD">
      <w:pPr>
        <w:pStyle w:val="2"/>
        <w:spacing w:line="360" w:lineRule="auto"/>
        <w:ind w:firstLine="480"/>
        <w:rPr>
          <w:rFonts w:asciiTheme="minorEastAsia" w:hAnsiTheme="minorEastAsia" w:cstheme="minorEastAsia"/>
          <w:color w:val="auto"/>
          <w:szCs w:val="24"/>
          <w:highlight w:val="none"/>
        </w:rPr>
      </w:pPr>
    </w:p>
    <w:p w14:paraId="674161D4">
      <w:pPr>
        <w:adjustRightInd w:val="0"/>
        <w:spacing w:line="360" w:lineRule="auto"/>
        <w:ind w:firstLine="480"/>
        <w:rPr>
          <w:rFonts w:asciiTheme="minorEastAsia" w:hAnsiTheme="minorEastAsia" w:cstheme="minorEastAsia"/>
          <w:color w:val="auto"/>
          <w:szCs w:val="24"/>
          <w:highlight w:val="none"/>
        </w:rPr>
      </w:pPr>
      <w:r>
        <w:rPr>
          <w:rFonts w:hint="eastAsia" w:asciiTheme="minorEastAsia" w:hAnsiTheme="minorEastAsia" w:cstheme="minorEastAsia"/>
          <w:color w:val="auto"/>
          <w:szCs w:val="24"/>
          <w:highlight w:val="none"/>
        </w:rPr>
        <w:t>（三十）审议并批准《关于本公司控股子公司锡太公司收费权质押的议案》。</w:t>
      </w:r>
    </w:p>
    <w:p w14:paraId="7422BD30">
      <w:pPr>
        <w:adjustRightInd w:val="0"/>
        <w:spacing w:line="360" w:lineRule="auto"/>
        <w:ind w:firstLine="480"/>
        <w:rPr>
          <w:rFonts w:asciiTheme="minorEastAsia" w:hAnsiTheme="minorEastAsia" w:cstheme="minorEastAsia"/>
          <w:color w:val="auto"/>
          <w:szCs w:val="24"/>
          <w:highlight w:val="none"/>
        </w:rPr>
      </w:pPr>
      <w:r>
        <w:rPr>
          <w:rFonts w:hint="eastAsia" w:asciiTheme="minorEastAsia" w:hAnsiTheme="minorEastAsia" w:cstheme="minorEastAsia"/>
          <w:color w:val="auto"/>
          <w:szCs w:val="24"/>
          <w:highlight w:val="none"/>
        </w:rPr>
        <w:t>同意本公司控股子公司锡太公司根据与建行、中行、农行、工行、国开行、江苏银行、南京银行、光大银行、招商银行、华夏银行、兴业银行、中信银行、广发银行各自贷款金额占该项目实际贷款总额的比例，将锡太公司高速公路收费权分别质押给上述相关银行，并签订相关公路收费权质押协议，质押担保的主债权余额为锡太公司在各银行的实际提款额。质押担保至锡太公司依各银行借款合同的约定及时、足额支付主合同项下全部贷款本息时止或者各银行实现质押权并得以足额偿付之日起解除。</w:t>
      </w:r>
    </w:p>
    <w:p w14:paraId="352E5952">
      <w:pPr>
        <w:adjustRightInd w:val="0"/>
        <w:spacing w:line="360" w:lineRule="auto"/>
        <w:ind w:firstLine="482"/>
        <w:rPr>
          <w:rFonts w:asciiTheme="minorEastAsia" w:hAnsiTheme="minorEastAsia" w:cstheme="minorEastAsia"/>
          <w:b/>
          <w:color w:val="auto"/>
          <w:szCs w:val="24"/>
          <w:highlight w:val="none"/>
        </w:rPr>
      </w:pPr>
      <w:r>
        <w:rPr>
          <w:rFonts w:hint="eastAsia" w:asciiTheme="minorEastAsia" w:hAnsiTheme="minorEastAsia" w:cstheme="minorEastAsia"/>
          <w:b/>
          <w:color w:val="auto"/>
          <w:szCs w:val="24"/>
          <w:highlight w:val="none"/>
        </w:rPr>
        <w:t>表决结果：同意12票；反对0票；弃权0票。</w:t>
      </w:r>
    </w:p>
    <w:p w14:paraId="4D6EF28B">
      <w:pPr>
        <w:adjustRightInd w:val="0"/>
        <w:spacing w:line="360" w:lineRule="auto"/>
        <w:ind w:firstLine="482"/>
        <w:rPr>
          <w:rFonts w:asciiTheme="minorEastAsia" w:hAnsiTheme="minorEastAsia" w:cstheme="minorEastAsia"/>
          <w:b/>
          <w:color w:val="auto"/>
          <w:szCs w:val="24"/>
          <w:highlight w:val="none"/>
        </w:rPr>
      </w:pPr>
      <w:r>
        <w:rPr>
          <w:rFonts w:hint="eastAsia" w:asciiTheme="minorEastAsia" w:hAnsiTheme="minorEastAsia" w:cstheme="minorEastAsia"/>
          <w:b/>
          <w:color w:val="auto"/>
          <w:szCs w:val="24"/>
          <w:highlight w:val="none"/>
        </w:rPr>
        <w:t>此议案获得通过。</w:t>
      </w:r>
    </w:p>
    <w:p w14:paraId="5CF5C4B8">
      <w:pPr>
        <w:pStyle w:val="2"/>
        <w:spacing w:line="360" w:lineRule="auto"/>
        <w:ind w:firstLine="480"/>
        <w:rPr>
          <w:rFonts w:asciiTheme="minorEastAsia" w:hAnsiTheme="minorEastAsia" w:cstheme="minorEastAsia"/>
          <w:color w:val="auto"/>
          <w:szCs w:val="24"/>
          <w:highlight w:val="none"/>
        </w:rPr>
      </w:pPr>
    </w:p>
    <w:p w14:paraId="136EEE10">
      <w:pPr>
        <w:adjustRightInd w:val="0"/>
        <w:spacing w:line="360" w:lineRule="auto"/>
        <w:ind w:firstLine="480"/>
        <w:rPr>
          <w:rFonts w:asciiTheme="minorEastAsia" w:hAnsiTheme="minorEastAsia" w:cstheme="minorEastAsia"/>
          <w:color w:val="auto"/>
          <w:szCs w:val="24"/>
          <w:highlight w:val="none"/>
        </w:rPr>
      </w:pPr>
      <w:r>
        <w:rPr>
          <w:rFonts w:hint="eastAsia" w:asciiTheme="minorEastAsia" w:hAnsiTheme="minorEastAsia" w:cstheme="minorEastAsia"/>
          <w:color w:val="auto"/>
          <w:szCs w:val="24"/>
          <w:highlight w:val="none"/>
        </w:rPr>
        <w:t>（三十一）审议并批准《关于本公司控股子公司丹金公司收费权质押的议案》。</w:t>
      </w:r>
    </w:p>
    <w:p w14:paraId="058BD3E8">
      <w:pPr>
        <w:adjustRightInd w:val="0"/>
        <w:spacing w:line="360" w:lineRule="auto"/>
        <w:ind w:firstLine="480"/>
        <w:rPr>
          <w:rFonts w:asciiTheme="minorEastAsia" w:hAnsiTheme="minorEastAsia" w:cstheme="minorEastAsia"/>
          <w:color w:val="auto"/>
          <w:szCs w:val="24"/>
          <w:highlight w:val="none"/>
        </w:rPr>
      </w:pPr>
      <w:r>
        <w:rPr>
          <w:rFonts w:hint="eastAsia" w:asciiTheme="minorEastAsia" w:hAnsiTheme="minorEastAsia" w:cstheme="minorEastAsia"/>
          <w:color w:val="auto"/>
          <w:szCs w:val="24"/>
          <w:highlight w:val="none"/>
        </w:rPr>
        <w:t>同意本公司控股子公司丹金公司根据与建行、中行、农行、工行、国开行、江苏银行、南京银行、光大银行、招商银行、华夏银行、兴业银行、中信银行、广发银行、浦发银行、宁波银行各自贷款金额占该项目实际贷款总额的比例，将丹金公司高速公路收费权分别质押给上述相关银行并签订相关公路收费权质押协议，质押担保的主债权余额为丹金公司在各银行的实际提款额。质押担保至丹金公司依各银行借款合同的约定及时、足额支付主合同项下全部贷款本息时止或者各银行实现质押权并得以足额偿付之日起解除。</w:t>
      </w:r>
    </w:p>
    <w:p w14:paraId="1D05366F">
      <w:pPr>
        <w:adjustRightInd w:val="0"/>
        <w:spacing w:line="360" w:lineRule="auto"/>
        <w:ind w:firstLine="482"/>
        <w:rPr>
          <w:rFonts w:asciiTheme="minorEastAsia" w:hAnsiTheme="minorEastAsia" w:cstheme="minorEastAsia"/>
          <w:b/>
          <w:color w:val="auto"/>
          <w:szCs w:val="24"/>
          <w:highlight w:val="none"/>
        </w:rPr>
      </w:pPr>
      <w:r>
        <w:rPr>
          <w:rFonts w:hint="eastAsia" w:asciiTheme="minorEastAsia" w:hAnsiTheme="minorEastAsia" w:cstheme="minorEastAsia"/>
          <w:b/>
          <w:color w:val="auto"/>
          <w:szCs w:val="24"/>
          <w:highlight w:val="none"/>
        </w:rPr>
        <w:t>表决结果：同意12票；反对0票；弃权0票。</w:t>
      </w:r>
    </w:p>
    <w:p w14:paraId="0105EC92">
      <w:pPr>
        <w:adjustRightInd w:val="0"/>
        <w:spacing w:line="360" w:lineRule="auto"/>
        <w:ind w:firstLine="482"/>
        <w:rPr>
          <w:rFonts w:asciiTheme="minorEastAsia" w:hAnsiTheme="minorEastAsia" w:cstheme="minorEastAsia"/>
          <w:b/>
          <w:color w:val="auto"/>
          <w:szCs w:val="24"/>
          <w:highlight w:val="none"/>
        </w:rPr>
      </w:pPr>
      <w:r>
        <w:rPr>
          <w:rFonts w:hint="eastAsia" w:asciiTheme="minorEastAsia" w:hAnsiTheme="minorEastAsia" w:cstheme="minorEastAsia"/>
          <w:b/>
          <w:color w:val="auto"/>
          <w:szCs w:val="24"/>
          <w:highlight w:val="none"/>
        </w:rPr>
        <w:t>此议案获得通过。</w:t>
      </w:r>
    </w:p>
    <w:p w14:paraId="31368570">
      <w:pPr>
        <w:pStyle w:val="2"/>
        <w:spacing w:line="360" w:lineRule="auto"/>
        <w:ind w:firstLine="480"/>
        <w:rPr>
          <w:rFonts w:asciiTheme="minorEastAsia" w:hAnsiTheme="minorEastAsia" w:cstheme="minorEastAsia"/>
          <w:color w:val="auto"/>
          <w:szCs w:val="24"/>
          <w:highlight w:val="none"/>
        </w:rPr>
      </w:pPr>
    </w:p>
    <w:p w14:paraId="41B8937F">
      <w:pPr>
        <w:adjustRightInd w:val="0"/>
        <w:spacing w:line="360" w:lineRule="auto"/>
        <w:ind w:firstLine="480"/>
        <w:rPr>
          <w:rFonts w:asciiTheme="minorEastAsia" w:hAnsiTheme="minorEastAsia" w:cstheme="minorEastAsia"/>
          <w:color w:val="auto"/>
          <w:szCs w:val="24"/>
          <w:highlight w:val="none"/>
        </w:rPr>
      </w:pPr>
      <w:r>
        <w:rPr>
          <w:rFonts w:hint="eastAsia" w:asciiTheme="minorEastAsia" w:hAnsiTheme="minorEastAsia" w:cstheme="minorEastAsia"/>
          <w:color w:val="auto"/>
          <w:szCs w:val="24"/>
          <w:highlight w:val="none"/>
        </w:rPr>
        <w:t>（三十二）审议并批准《关于向中国银行间市场交易商协会申请统一注册债务融资工具的议案》。</w:t>
      </w:r>
    </w:p>
    <w:p w14:paraId="59BEC12D">
      <w:pPr>
        <w:adjustRightInd w:val="0"/>
        <w:spacing w:line="360" w:lineRule="auto"/>
        <w:ind w:firstLine="480"/>
        <w:rPr>
          <w:rFonts w:asciiTheme="minorEastAsia" w:hAnsiTheme="minorEastAsia" w:cstheme="minorEastAsia"/>
          <w:color w:val="auto"/>
          <w:szCs w:val="24"/>
          <w:highlight w:val="none"/>
        </w:rPr>
      </w:pPr>
      <w:r>
        <w:rPr>
          <w:rFonts w:hint="eastAsia" w:asciiTheme="minorEastAsia" w:hAnsiTheme="minorEastAsia" w:cstheme="minorEastAsia"/>
          <w:color w:val="auto"/>
          <w:kern w:val="0"/>
          <w:szCs w:val="24"/>
          <w:highlight w:val="none"/>
          <w:lang w:val="zh-CN"/>
        </w:rPr>
        <w:t>同意本公司</w:t>
      </w:r>
      <w:r>
        <w:rPr>
          <w:rFonts w:hint="eastAsia" w:asciiTheme="minorEastAsia" w:hAnsiTheme="minorEastAsia" w:cstheme="minorEastAsia"/>
          <w:color w:val="auto"/>
          <w:kern w:val="0"/>
          <w:szCs w:val="24"/>
          <w:highlight w:val="none"/>
        </w:rPr>
        <w:t>向中国银行间市场交易商协会申请统一注册债务融资工具。</w:t>
      </w:r>
    </w:p>
    <w:p w14:paraId="492F2B38">
      <w:pPr>
        <w:adjustRightInd w:val="0"/>
        <w:spacing w:line="360" w:lineRule="auto"/>
        <w:ind w:firstLine="482"/>
        <w:rPr>
          <w:rFonts w:asciiTheme="minorEastAsia" w:hAnsiTheme="minorEastAsia" w:cstheme="minorEastAsia"/>
          <w:b/>
          <w:color w:val="auto"/>
          <w:szCs w:val="24"/>
          <w:highlight w:val="none"/>
        </w:rPr>
      </w:pPr>
      <w:r>
        <w:rPr>
          <w:rFonts w:hint="eastAsia" w:asciiTheme="minorEastAsia" w:hAnsiTheme="minorEastAsia" w:cstheme="minorEastAsia"/>
          <w:b/>
          <w:color w:val="auto"/>
          <w:szCs w:val="24"/>
          <w:highlight w:val="none"/>
        </w:rPr>
        <w:t>表决结果：同意12票；反对0票；弃权0票。</w:t>
      </w:r>
    </w:p>
    <w:p w14:paraId="41875C1C">
      <w:pPr>
        <w:adjustRightInd w:val="0"/>
        <w:spacing w:line="360" w:lineRule="auto"/>
        <w:ind w:firstLine="482"/>
        <w:rPr>
          <w:rFonts w:asciiTheme="minorEastAsia" w:hAnsiTheme="minorEastAsia" w:cstheme="minorEastAsia"/>
          <w:b/>
          <w:color w:val="auto"/>
          <w:szCs w:val="24"/>
          <w:highlight w:val="none"/>
        </w:rPr>
      </w:pPr>
      <w:r>
        <w:rPr>
          <w:rFonts w:hint="eastAsia" w:asciiTheme="minorEastAsia" w:hAnsiTheme="minorEastAsia" w:cstheme="minorEastAsia"/>
          <w:b/>
          <w:color w:val="auto"/>
          <w:szCs w:val="24"/>
          <w:highlight w:val="none"/>
        </w:rPr>
        <w:t>此议案获得通过。</w:t>
      </w:r>
    </w:p>
    <w:p w14:paraId="09CAC251">
      <w:pPr>
        <w:pStyle w:val="2"/>
        <w:spacing w:line="360" w:lineRule="auto"/>
        <w:ind w:firstLine="480"/>
        <w:rPr>
          <w:rFonts w:asciiTheme="minorEastAsia" w:hAnsiTheme="minorEastAsia" w:cstheme="minorEastAsia"/>
          <w:color w:val="auto"/>
          <w:szCs w:val="24"/>
          <w:highlight w:val="none"/>
        </w:rPr>
      </w:pPr>
    </w:p>
    <w:p w14:paraId="0EDE43DC">
      <w:pPr>
        <w:adjustRightInd w:val="0"/>
        <w:spacing w:line="360" w:lineRule="auto"/>
        <w:ind w:firstLine="480"/>
        <w:rPr>
          <w:rFonts w:asciiTheme="minorEastAsia" w:hAnsiTheme="minorEastAsia" w:cstheme="minorEastAsia"/>
          <w:color w:val="auto"/>
          <w:szCs w:val="24"/>
          <w:highlight w:val="none"/>
        </w:rPr>
      </w:pPr>
      <w:r>
        <w:rPr>
          <w:rFonts w:hint="eastAsia" w:asciiTheme="minorEastAsia" w:hAnsiTheme="minorEastAsia" w:cstheme="minorEastAsia"/>
          <w:color w:val="auto"/>
          <w:szCs w:val="24"/>
          <w:highlight w:val="none"/>
        </w:rPr>
        <w:t>（三十三）审议并批准《关于公司与财务公司签订</w:t>
      </w:r>
      <w:r>
        <w:rPr>
          <w:rFonts w:hint="eastAsia" w:asciiTheme="minorEastAsia" w:hAnsiTheme="minorEastAsia" w:cstheme="minorEastAsia"/>
          <w:color w:val="auto"/>
          <w:kern w:val="0"/>
          <w:szCs w:val="24"/>
          <w:highlight w:val="none"/>
        </w:rPr>
        <w:t>补充协议</w:t>
      </w:r>
      <w:r>
        <w:rPr>
          <w:rFonts w:hint="eastAsia" w:asciiTheme="minorEastAsia" w:hAnsiTheme="minorEastAsia" w:cstheme="minorEastAsia"/>
          <w:color w:val="auto"/>
          <w:szCs w:val="24"/>
          <w:highlight w:val="none"/>
        </w:rPr>
        <w:t>的议案》。</w:t>
      </w:r>
    </w:p>
    <w:p w14:paraId="4E622587">
      <w:pPr>
        <w:adjustRightInd w:val="0"/>
        <w:spacing w:line="360" w:lineRule="auto"/>
        <w:ind w:firstLine="480"/>
        <w:rPr>
          <w:rFonts w:asciiTheme="minorEastAsia" w:hAnsiTheme="minorEastAsia" w:cstheme="minorEastAsia"/>
          <w:color w:val="auto"/>
          <w:kern w:val="0"/>
          <w:szCs w:val="24"/>
          <w:highlight w:val="none"/>
          <w:lang w:val="zh-CN"/>
        </w:rPr>
      </w:pPr>
      <w:r>
        <w:rPr>
          <w:rFonts w:hint="eastAsia" w:asciiTheme="minorEastAsia" w:hAnsiTheme="minorEastAsia" w:cstheme="minorEastAsia"/>
          <w:color w:val="auto"/>
          <w:kern w:val="0"/>
          <w:szCs w:val="24"/>
          <w:highlight w:val="none"/>
          <w:lang w:val="zh-CN"/>
        </w:rPr>
        <w:t>同意本公司与财务公司签订《金融服务协议补充协议》，同意将本公司在财务公司的每日最高存款余额(含利息)不超过人民币</w:t>
      </w:r>
      <w:r>
        <w:rPr>
          <w:rFonts w:hint="eastAsia" w:asciiTheme="minorEastAsia" w:hAnsiTheme="minorEastAsia" w:cstheme="minorEastAsia"/>
          <w:color w:val="auto"/>
          <w:kern w:val="0"/>
          <w:szCs w:val="24"/>
          <w:highlight w:val="none"/>
        </w:rPr>
        <w:t>5</w:t>
      </w:r>
      <w:r>
        <w:rPr>
          <w:rFonts w:hint="eastAsia" w:asciiTheme="minorEastAsia" w:hAnsiTheme="minorEastAsia" w:cstheme="minorEastAsia"/>
          <w:color w:val="auto"/>
          <w:kern w:val="0"/>
          <w:szCs w:val="24"/>
          <w:highlight w:val="none"/>
          <w:lang w:val="zh-CN"/>
        </w:rPr>
        <w:t>亿元且低于本公司经审计营业收入、总资产或市值的5%，调整为每日最高存款余额(含利息)不超过人民币</w:t>
      </w:r>
      <w:r>
        <w:rPr>
          <w:rFonts w:hint="eastAsia" w:asciiTheme="minorEastAsia" w:hAnsiTheme="minorEastAsia" w:cstheme="minorEastAsia"/>
          <w:color w:val="auto"/>
          <w:kern w:val="0"/>
          <w:szCs w:val="24"/>
          <w:highlight w:val="none"/>
        </w:rPr>
        <w:t>4.5</w:t>
      </w:r>
      <w:r>
        <w:rPr>
          <w:rFonts w:hint="eastAsia" w:asciiTheme="minorEastAsia" w:hAnsiTheme="minorEastAsia" w:cstheme="minorEastAsia"/>
          <w:color w:val="auto"/>
          <w:kern w:val="0"/>
          <w:szCs w:val="24"/>
          <w:highlight w:val="none"/>
          <w:lang w:val="zh-CN"/>
        </w:rPr>
        <w:t>亿元且低于本公司经审计营业收入、总资产或市值的5%，其他条款不变;补充协议有效期自202</w:t>
      </w:r>
      <w:r>
        <w:rPr>
          <w:rFonts w:hint="eastAsia" w:asciiTheme="minorEastAsia" w:hAnsiTheme="minorEastAsia" w:cstheme="minorEastAsia"/>
          <w:color w:val="auto"/>
          <w:kern w:val="0"/>
          <w:szCs w:val="24"/>
          <w:highlight w:val="none"/>
        </w:rPr>
        <w:t>6</w:t>
      </w:r>
      <w:r>
        <w:rPr>
          <w:rFonts w:hint="eastAsia" w:asciiTheme="minorEastAsia" w:hAnsiTheme="minorEastAsia" w:cstheme="minorEastAsia"/>
          <w:color w:val="auto"/>
          <w:kern w:val="0"/>
          <w:szCs w:val="24"/>
          <w:highlight w:val="none"/>
          <w:lang w:val="zh-CN"/>
        </w:rPr>
        <w:t>年</w:t>
      </w:r>
      <w:r>
        <w:rPr>
          <w:rFonts w:hint="eastAsia" w:asciiTheme="minorEastAsia" w:hAnsiTheme="minorEastAsia" w:cstheme="minorEastAsia"/>
          <w:color w:val="auto"/>
          <w:kern w:val="0"/>
          <w:szCs w:val="24"/>
          <w:highlight w:val="none"/>
        </w:rPr>
        <w:t>3</w:t>
      </w:r>
      <w:r>
        <w:rPr>
          <w:rFonts w:hint="eastAsia" w:asciiTheme="minorEastAsia" w:hAnsiTheme="minorEastAsia" w:cstheme="minorEastAsia"/>
          <w:color w:val="auto"/>
          <w:kern w:val="0"/>
          <w:szCs w:val="24"/>
          <w:highlight w:val="none"/>
          <w:lang w:val="zh-CN"/>
        </w:rPr>
        <w:t>月</w:t>
      </w:r>
      <w:r>
        <w:rPr>
          <w:rFonts w:hint="eastAsia" w:asciiTheme="minorEastAsia" w:hAnsiTheme="minorEastAsia" w:cstheme="minorEastAsia"/>
          <w:color w:val="auto"/>
          <w:kern w:val="0"/>
          <w:szCs w:val="24"/>
          <w:highlight w:val="none"/>
        </w:rPr>
        <w:t>27</w:t>
      </w:r>
      <w:r>
        <w:rPr>
          <w:rFonts w:hint="eastAsia" w:asciiTheme="minorEastAsia" w:hAnsiTheme="minorEastAsia" w:cstheme="minorEastAsia"/>
          <w:color w:val="auto"/>
          <w:kern w:val="0"/>
          <w:szCs w:val="24"/>
          <w:highlight w:val="none"/>
          <w:lang w:val="zh-CN"/>
        </w:rPr>
        <w:t>日至202</w:t>
      </w:r>
      <w:r>
        <w:rPr>
          <w:rFonts w:hint="eastAsia" w:asciiTheme="minorEastAsia" w:hAnsiTheme="minorEastAsia" w:cstheme="minorEastAsia"/>
          <w:color w:val="auto"/>
          <w:kern w:val="0"/>
          <w:szCs w:val="24"/>
          <w:highlight w:val="none"/>
        </w:rPr>
        <w:t>8</w:t>
      </w:r>
      <w:r>
        <w:rPr>
          <w:rFonts w:hint="eastAsia" w:asciiTheme="minorEastAsia" w:hAnsiTheme="minorEastAsia" w:cstheme="minorEastAsia"/>
          <w:color w:val="auto"/>
          <w:kern w:val="0"/>
          <w:szCs w:val="24"/>
          <w:highlight w:val="none"/>
          <w:lang w:val="zh-CN"/>
        </w:rPr>
        <w:t>年3月31日;授权执行董事处理协议签署等后续相关事宜;批准关联交易公告内容并授权</w:t>
      </w:r>
      <w:r>
        <w:rPr>
          <w:rFonts w:hint="eastAsia" w:asciiTheme="minorEastAsia" w:hAnsiTheme="minorEastAsia" w:cstheme="minorEastAsia"/>
          <w:color w:val="auto"/>
          <w:kern w:val="0"/>
          <w:szCs w:val="24"/>
          <w:highlight w:val="none"/>
        </w:rPr>
        <w:t>执行董事汪锋先生在</w:t>
      </w:r>
      <w:r>
        <w:rPr>
          <w:rFonts w:hint="eastAsia" w:asciiTheme="minorEastAsia" w:hAnsiTheme="minorEastAsia" w:cstheme="minorEastAsia"/>
          <w:color w:val="auto"/>
          <w:kern w:val="0"/>
          <w:szCs w:val="24"/>
          <w:highlight w:val="none"/>
          <w:lang w:val="zh-CN"/>
        </w:rPr>
        <w:t>协议签订后予以公告。</w:t>
      </w:r>
    </w:p>
    <w:p w14:paraId="363572D0">
      <w:pPr>
        <w:adjustRightInd w:val="0"/>
        <w:spacing w:line="360" w:lineRule="auto"/>
        <w:ind w:firstLine="480"/>
        <w:rPr>
          <w:rFonts w:asciiTheme="minorEastAsia" w:hAnsiTheme="minorEastAsia" w:cstheme="minorEastAsia"/>
          <w:color w:val="auto"/>
          <w:kern w:val="0"/>
          <w:szCs w:val="24"/>
          <w:highlight w:val="none"/>
          <w:lang w:val="zh-CN"/>
        </w:rPr>
      </w:pPr>
      <w:r>
        <w:rPr>
          <w:rFonts w:hint="eastAsia" w:asciiTheme="minorEastAsia" w:hAnsiTheme="minorEastAsia" w:cstheme="minorEastAsia"/>
          <w:color w:val="auto"/>
          <w:kern w:val="0"/>
          <w:szCs w:val="24"/>
          <w:highlight w:val="none"/>
          <w:lang w:val="zh-CN"/>
        </w:rPr>
        <w:t>本议案已经本公司董事会审计委员会、独立董事专门会议审议通过，并同意提交董事会审议。</w:t>
      </w:r>
    </w:p>
    <w:p w14:paraId="28135731">
      <w:pPr>
        <w:adjustRightInd w:val="0"/>
        <w:spacing w:line="360" w:lineRule="auto"/>
        <w:ind w:firstLine="482"/>
        <w:rPr>
          <w:rFonts w:asciiTheme="minorEastAsia" w:hAnsiTheme="minorEastAsia" w:cstheme="minorEastAsia"/>
          <w:b/>
          <w:color w:val="auto"/>
          <w:szCs w:val="24"/>
          <w:highlight w:val="none"/>
        </w:rPr>
      </w:pPr>
      <w:r>
        <w:rPr>
          <w:rFonts w:hint="eastAsia" w:asciiTheme="minorEastAsia" w:hAnsiTheme="minorEastAsia" w:cstheme="minorEastAsia"/>
          <w:b/>
          <w:color w:val="auto"/>
          <w:szCs w:val="24"/>
          <w:highlight w:val="none"/>
        </w:rPr>
        <w:t>表决结果：同意10票；反对0票；弃权0票。</w:t>
      </w:r>
    </w:p>
    <w:p w14:paraId="674C2375">
      <w:pPr>
        <w:adjustRightInd w:val="0"/>
        <w:spacing w:line="360" w:lineRule="auto"/>
        <w:ind w:firstLine="482"/>
        <w:rPr>
          <w:rFonts w:asciiTheme="minorEastAsia" w:hAnsiTheme="minorEastAsia" w:cstheme="minorEastAsia"/>
          <w:b/>
          <w:color w:val="auto"/>
          <w:szCs w:val="24"/>
          <w:highlight w:val="none"/>
        </w:rPr>
      </w:pPr>
      <w:r>
        <w:rPr>
          <w:rFonts w:hint="eastAsia" w:asciiTheme="minorEastAsia" w:hAnsiTheme="minorEastAsia" w:cstheme="minorEastAsia"/>
          <w:b/>
          <w:color w:val="auto"/>
          <w:szCs w:val="24"/>
          <w:highlight w:val="none"/>
        </w:rPr>
        <w:t>此议案获得通过。</w:t>
      </w:r>
    </w:p>
    <w:p w14:paraId="6885E6EA">
      <w:pPr>
        <w:adjustRightInd w:val="0"/>
        <w:spacing w:line="360" w:lineRule="auto"/>
        <w:ind w:firstLine="482"/>
        <w:rPr>
          <w:rFonts w:asciiTheme="minorEastAsia" w:hAnsiTheme="minorEastAsia" w:cstheme="minorEastAsia"/>
          <w:b/>
          <w:color w:val="auto"/>
          <w:szCs w:val="24"/>
          <w:highlight w:val="none"/>
        </w:rPr>
      </w:pPr>
      <w:r>
        <w:rPr>
          <w:rFonts w:hint="eastAsia" w:asciiTheme="minorEastAsia" w:hAnsiTheme="minorEastAsia" w:cstheme="minorEastAsia"/>
          <w:b/>
          <w:color w:val="auto"/>
          <w:szCs w:val="24"/>
          <w:highlight w:val="none"/>
        </w:rPr>
        <w:t>所有董事（包括独立非执行董事）认为上述交易涉及的关联交易/持续关连交易事项交易条款公平合理，属一般商业条款，不会损害本公司及非关联/关连股东利益，尤其是中小股东的利益，且符合本公司及其股东的整体利益。</w:t>
      </w:r>
    </w:p>
    <w:p w14:paraId="5EFA3CB7">
      <w:pPr>
        <w:adjustRightInd w:val="0"/>
        <w:spacing w:line="360" w:lineRule="auto"/>
        <w:ind w:firstLine="482"/>
        <w:rPr>
          <w:rFonts w:asciiTheme="minorEastAsia" w:hAnsiTheme="minorEastAsia" w:cstheme="minorEastAsia"/>
          <w:bCs/>
          <w:color w:val="auto"/>
          <w:szCs w:val="24"/>
          <w:highlight w:val="none"/>
        </w:rPr>
      </w:pPr>
      <w:r>
        <w:rPr>
          <w:rFonts w:hint="eastAsia" w:asciiTheme="minorEastAsia" w:hAnsiTheme="minorEastAsia" w:cstheme="minorEastAsia"/>
          <w:b/>
          <w:color w:val="auto"/>
          <w:szCs w:val="24"/>
          <w:highlight w:val="none"/>
        </w:rPr>
        <w:t>该决议为关联交易/持续关连交易事项，关联/关连董事王颖</w:t>
      </w:r>
      <w:r>
        <w:rPr>
          <w:rFonts w:hint="eastAsia" w:asciiTheme="minorEastAsia" w:hAnsiTheme="minorEastAsia" w:cstheme="minorEastAsia"/>
          <w:b/>
          <w:color w:val="auto"/>
          <w:szCs w:val="24"/>
          <w:highlight w:val="none"/>
          <w:lang w:val="en-US" w:eastAsia="zh-CN"/>
        </w:rPr>
        <w:t>健</w:t>
      </w:r>
      <w:r>
        <w:rPr>
          <w:rFonts w:hint="eastAsia" w:asciiTheme="minorEastAsia" w:hAnsiTheme="minorEastAsia" w:cstheme="minorEastAsia"/>
          <w:b/>
          <w:color w:val="auto"/>
          <w:szCs w:val="24"/>
          <w:highlight w:val="none"/>
        </w:rPr>
        <w:t>先生、谢蒙萌女士对该项决议回避表决，其余各董事均可在决议案中投票。</w:t>
      </w:r>
    </w:p>
    <w:p w14:paraId="34B75AC0">
      <w:pPr>
        <w:adjustRightInd w:val="0"/>
        <w:snapToGrid w:val="0"/>
        <w:ind w:firstLine="480"/>
        <w:jc w:val="left"/>
        <w:rPr>
          <w:rFonts w:asciiTheme="minorEastAsia" w:hAnsiTheme="minorEastAsia" w:cstheme="minorEastAsia"/>
          <w:color w:val="auto"/>
          <w:szCs w:val="24"/>
          <w:highlight w:val="none"/>
        </w:rPr>
      </w:pPr>
      <w:r>
        <w:rPr>
          <w:rFonts w:hint="eastAsia" w:asciiTheme="minorEastAsia" w:hAnsiTheme="minorEastAsia" w:cstheme="minorEastAsia"/>
          <w:color w:val="auto"/>
          <w:szCs w:val="24"/>
          <w:highlight w:val="none"/>
        </w:rPr>
        <w:t>特此公告。</w:t>
      </w:r>
    </w:p>
    <w:p w14:paraId="11177350">
      <w:pPr>
        <w:pStyle w:val="7"/>
        <w:rPr>
          <w:color w:val="auto"/>
          <w:highlight w:val="none"/>
        </w:rPr>
      </w:pPr>
    </w:p>
    <w:p w14:paraId="499BE010">
      <w:pPr>
        <w:adjustRightInd w:val="0"/>
        <w:snapToGrid w:val="0"/>
        <w:ind w:firstLine="480"/>
        <w:jc w:val="right"/>
        <w:rPr>
          <w:rFonts w:cs="FangSong_GB2312" w:asciiTheme="minorEastAsia" w:hAnsiTheme="minorEastAsia"/>
          <w:color w:val="auto"/>
          <w:szCs w:val="24"/>
          <w:highlight w:val="none"/>
        </w:rPr>
      </w:pPr>
      <w:r>
        <w:rPr>
          <w:rFonts w:hint="eastAsia" w:cs="FangSong_GB2312" w:asciiTheme="minorEastAsia" w:hAnsiTheme="minorEastAsia"/>
          <w:color w:val="auto"/>
          <w:szCs w:val="24"/>
          <w:highlight w:val="none"/>
        </w:rPr>
        <w:t>江苏宁沪高速公路股份有限公司董事会</w:t>
      </w:r>
    </w:p>
    <w:p w14:paraId="01259FC2">
      <w:pPr>
        <w:adjustRightInd w:val="0"/>
        <w:snapToGrid w:val="0"/>
        <w:ind w:firstLine="480"/>
        <w:jc w:val="right"/>
        <w:rPr>
          <w:rFonts w:asciiTheme="minorEastAsia" w:hAnsiTheme="minorEastAsia"/>
          <w:b/>
          <w:szCs w:val="24"/>
        </w:rPr>
      </w:pPr>
      <w:r>
        <w:rPr>
          <w:rFonts w:hint="eastAsia" w:cs="FangSong_GB2312" w:asciiTheme="minorEastAsia" w:hAnsiTheme="minorEastAsia"/>
          <w:color w:val="auto"/>
          <w:szCs w:val="24"/>
          <w:highlight w:val="none"/>
        </w:rPr>
        <w:t>2026年3月3</w:t>
      </w:r>
      <w:r>
        <w:rPr>
          <w:rFonts w:hint="eastAsia" w:cs="FangSong_GB2312" w:asciiTheme="minorEastAsia" w:hAnsiTheme="minorEastAsia"/>
          <w:szCs w:val="24"/>
        </w:rPr>
        <w:t>0</w:t>
      </w:r>
      <w:bookmarkStart w:id="0" w:name="_GoBack"/>
      <w:bookmarkEnd w:id="0"/>
      <w:r>
        <w:rPr>
          <w:rFonts w:hint="eastAsia" w:cs="FangSong_GB2312" w:asciiTheme="minorEastAsia" w:hAnsiTheme="minorEastAsia"/>
          <w:szCs w:val="24"/>
        </w:rPr>
        <w:t>日</w:t>
      </w:r>
    </w:p>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Book Antiqua">
    <w:panose1 w:val="02040602050305030304"/>
    <w:charset w:val="00"/>
    <w:family w:val="roman"/>
    <w:pitch w:val="default"/>
    <w:sig w:usb0="00000287" w:usb1="00000000" w:usb2="00000000" w:usb3="00000000" w:csb0="2000009F" w:csb1="DFD70000"/>
  </w:font>
  <w:font w:name="FangSong_GB2312">
    <w:altName w:val="仿宋"/>
    <w:panose1 w:val="0201060906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B3C67AE">
    <w:pPr>
      <w:pStyle w:val="9"/>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7903EC9">
    <w:pPr>
      <w:pStyle w:val="9"/>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2487B07">
    <w:pPr>
      <w:pStyle w:val="9"/>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480"/>
      </w:pPr>
      <w:r>
        <w:separator/>
      </w:r>
    </w:p>
  </w:footnote>
  <w:footnote w:type="continuationSeparator" w:id="1">
    <w:p>
      <w:pPr>
        <w:spacing w:line="240" w:lineRule="auto"/>
        <w:ind w:firstLine="48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6991770">
    <w:pPr>
      <w:pStyle w:val="10"/>
      <w:pBdr>
        <w:bottom w:val="none" w:color="auto" w:sz="0" w:space="1"/>
      </w:pBdr>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157AE9">
    <w:pPr>
      <w:pStyle w:val="10"/>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2F0FF10">
    <w:pPr>
      <w:pStyle w:val="10"/>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A58DAC0"/>
    <w:multiLevelType w:val="singleLevel"/>
    <w:tmpl w:val="2A58DAC0"/>
    <w:lvl w:ilvl="0" w:tentative="0">
      <w:start w:val="1"/>
      <w:numFmt w:val="chineseCounting"/>
      <w:suff w:val="nothing"/>
      <w:lvlText w:val="（%1）"/>
      <w:lvlJc w:val="left"/>
      <w:rPr>
        <w:rFonts w:hint="eastAsia"/>
      </w:rPr>
    </w:lvl>
  </w:abstractNum>
  <w:abstractNum w:abstractNumId="1">
    <w:nsid w:val="748C0A15"/>
    <w:multiLevelType w:val="singleLevel"/>
    <w:tmpl w:val="748C0A15"/>
    <w:lvl w:ilvl="0" w:tentative="0">
      <w:start w:val="5"/>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attachedTemplate r:id="rId1"/>
  <w:documentProtection w:enforcement="0"/>
  <w:defaultTabStop w:val="420"/>
  <w:drawingGridVerticalSpacing w:val="156"/>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Disclosure_Version" w:val="true"/>
    <w:docVar w:name="RemovedBindingXPath" w:val="true"/>
  </w:docVars>
  <w:rsids>
    <w:rsidRoot w:val="008C5DB8"/>
    <w:rsid w:val="00004EF0"/>
    <w:rsid w:val="0000544D"/>
    <w:rsid w:val="0000622B"/>
    <w:rsid w:val="00007894"/>
    <w:rsid w:val="00011B58"/>
    <w:rsid w:val="00011D6B"/>
    <w:rsid w:val="00011E7C"/>
    <w:rsid w:val="000134A9"/>
    <w:rsid w:val="00013C7A"/>
    <w:rsid w:val="00014DAA"/>
    <w:rsid w:val="0001513D"/>
    <w:rsid w:val="00016A68"/>
    <w:rsid w:val="00017DF4"/>
    <w:rsid w:val="000209EB"/>
    <w:rsid w:val="00023FE2"/>
    <w:rsid w:val="00024791"/>
    <w:rsid w:val="00024B0F"/>
    <w:rsid w:val="000316A0"/>
    <w:rsid w:val="000316DE"/>
    <w:rsid w:val="000318EE"/>
    <w:rsid w:val="000320FF"/>
    <w:rsid w:val="000329AD"/>
    <w:rsid w:val="00033287"/>
    <w:rsid w:val="00036E39"/>
    <w:rsid w:val="000415E2"/>
    <w:rsid w:val="00041AFF"/>
    <w:rsid w:val="00041B70"/>
    <w:rsid w:val="0005296D"/>
    <w:rsid w:val="0005330F"/>
    <w:rsid w:val="000552DE"/>
    <w:rsid w:val="00055BB1"/>
    <w:rsid w:val="00055D12"/>
    <w:rsid w:val="0005649D"/>
    <w:rsid w:val="00057954"/>
    <w:rsid w:val="00057AAF"/>
    <w:rsid w:val="0006154D"/>
    <w:rsid w:val="00061EF5"/>
    <w:rsid w:val="000657A0"/>
    <w:rsid w:val="00071209"/>
    <w:rsid w:val="00071335"/>
    <w:rsid w:val="000715B9"/>
    <w:rsid w:val="00071DCE"/>
    <w:rsid w:val="00071DFD"/>
    <w:rsid w:val="00071EFB"/>
    <w:rsid w:val="0007584E"/>
    <w:rsid w:val="0007700C"/>
    <w:rsid w:val="00083392"/>
    <w:rsid w:val="000843BF"/>
    <w:rsid w:val="000847A8"/>
    <w:rsid w:val="0008599D"/>
    <w:rsid w:val="0008617F"/>
    <w:rsid w:val="00091B04"/>
    <w:rsid w:val="00091E1F"/>
    <w:rsid w:val="00093A5E"/>
    <w:rsid w:val="00094CDA"/>
    <w:rsid w:val="00095035"/>
    <w:rsid w:val="0009529B"/>
    <w:rsid w:val="0009688B"/>
    <w:rsid w:val="00096AF6"/>
    <w:rsid w:val="00097314"/>
    <w:rsid w:val="000A0447"/>
    <w:rsid w:val="000A0B83"/>
    <w:rsid w:val="000A0BA2"/>
    <w:rsid w:val="000A2CC0"/>
    <w:rsid w:val="000A2F81"/>
    <w:rsid w:val="000A5346"/>
    <w:rsid w:val="000A581B"/>
    <w:rsid w:val="000A777E"/>
    <w:rsid w:val="000A779D"/>
    <w:rsid w:val="000B1C0F"/>
    <w:rsid w:val="000B26F4"/>
    <w:rsid w:val="000B2D61"/>
    <w:rsid w:val="000B5402"/>
    <w:rsid w:val="000B61DD"/>
    <w:rsid w:val="000B6EFB"/>
    <w:rsid w:val="000C126A"/>
    <w:rsid w:val="000C1CD5"/>
    <w:rsid w:val="000C26F1"/>
    <w:rsid w:val="000C2BA7"/>
    <w:rsid w:val="000C4D9C"/>
    <w:rsid w:val="000C4F6E"/>
    <w:rsid w:val="000D0554"/>
    <w:rsid w:val="000D408E"/>
    <w:rsid w:val="000D4135"/>
    <w:rsid w:val="000D46D2"/>
    <w:rsid w:val="000D70E1"/>
    <w:rsid w:val="000D71C2"/>
    <w:rsid w:val="000E2BD7"/>
    <w:rsid w:val="000E4C4B"/>
    <w:rsid w:val="000E5CEE"/>
    <w:rsid w:val="000E5D69"/>
    <w:rsid w:val="000E65BF"/>
    <w:rsid w:val="000F2FE3"/>
    <w:rsid w:val="000F32A6"/>
    <w:rsid w:val="000F39F7"/>
    <w:rsid w:val="000F4243"/>
    <w:rsid w:val="00102EE0"/>
    <w:rsid w:val="00105374"/>
    <w:rsid w:val="00110400"/>
    <w:rsid w:val="00110C53"/>
    <w:rsid w:val="00110FD3"/>
    <w:rsid w:val="00111FD6"/>
    <w:rsid w:val="00117BC7"/>
    <w:rsid w:val="00120E15"/>
    <w:rsid w:val="00121EB3"/>
    <w:rsid w:val="00123A27"/>
    <w:rsid w:val="0013329D"/>
    <w:rsid w:val="001345D6"/>
    <w:rsid w:val="00135412"/>
    <w:rsid w:val="00136B4D"/>
    <w:rsid w:val="00142572"/>
    <w:rsid w:val="00142BE7"/>
    <w:rsid w:val="001445A8"/>
    <w:rsid w:val="00144A2D"/>
    <w:rsid w:val="00145AE4"/>
    <w:rsid w:val="00146AE6"/>
    <w:rsid w:val="00147BA3"/>
    <w:rsid w:val="001509BD"/>
    <w:rsid w:val="00154ECD"/>
    <w:rsid w:val="00154F63"/>
    <w:rsid w:val="00156132"/>
    <w:rsid w:val="001615EE"/>
    <w:rsid w:val="001627BA"/>
    <w:rsid w:val="001635C5"/>
    <w:rsid w:val="001656ED"/>
    <w:rsid w:val="001745A0"/>
    <w:rsid w:val="00174FAC"/>
    <w:rsid w:val="001763D0"/>
    <w:rsid w:val="00183AD3"/>
    <w:rsid w:val="00185D57"/>
    <w:rsid w:val="00186AC7"/>
    <w:rsid w:val="0019044B"/>
    <w:rsid w:val="00191625"/>
    <w:rsid w:val="00191AE4"/>
    <w:rsid w:val="00192312"/>
    <w:rsid w:val="00192FA9"/>
    <w:rsid w:val="00193328"/>
    <w:rsid w:val="001953C1"/>
    <w:rsid w:val="00196385"/>
    <w:rsid w:val="00196816"/>
    <w:rsid w:val="001A2E2D"/>
    <w:rsid w:val="001A3084"/>
    <w:rsid w:val="001A4B40"/>
    <w:rsid w:val="001A5AD2"/>
    <w:rsid w:val="001A6EA4"/>
    <w:rsid w:val="001B0753"/>
    <w:rsid w:val="001B0861"/>
    <w:rsid w:val="001B0FAE"/>
    <w:rsid w:val="001B11FC"/>
    <w:rsid w:val="001B3894"/>
    <w:rsid w:val="001B39F3"/>
    <w:rsid w:val="001B403D"/>
    <w:rsid w:val="001B7DD7"/>
    <w:rsid w:val="001C0B03"/>
    <w:rsid w:val="001C1F7E"/>
    <w:rsid w:val="001C20B5"/>
    <w:rsid w:val="001C2826"/>
    <w:rsid w:val="001C3E4D"/>
    <w:rsid w:val="001C3E6D"/>
    <w:rsid w:val="001C61C9"/>
    <w:rsid w:val="001C6DB0"/>
    <w:rsid w:val="001D05A4"/>
    <w:rsid w:val="001D157D"/>
    <w:rsid w:val="001D269D"/>
    <w:rsid w:val="001D5AFC"/>
    <w:rsid w:val="001D5BCD"/>
    <w:rsid w:val="001D5FB4"/>
    <w:rsid w:val="001D6ABC"/>
    <w:rsid w:val="001E1D88"/>
    <w:rsid w:val="001E6D93"/>
    <w:rsid w:val="001E75C4"/>
    <w:rsid w:val="001F1AEC"/>
    <w:rsid w:val="001F2083"/>
    <w:rsid w:val="001F422F"/>
    <w:rsid w:val="001F6B2B"/>
    <w:rsid w:val="00202534"/>
    <w:rsid w:val="002048A3"/>
    <w:rsid w:val="00206BC7"/>
    <w:rsid w:val="00207652"/>
    <w:rsid w:val="00207743"/>
    <w:rsid w:val="00210883"/>
    <w:rsid w:val="00213781"/>
    <w:rsid w:val="00214ACE"/>
    <w:rsid w:val="00215E68"/>
    <w:rsid w:val="00216020"/>
    <w:rsid w:val="00216775"/>
    <w:rsid w:val="00221605"/>
    <w:rsid w:val="002217D3"/>
    <w:rsid w:val="00224529"/>
    <w:rsid w:val="0022784F"/>
    <w:rsid w:val="00230F96"/>
    <w:rsid w:val="00231D36"/>
    <w:rsid w:val="0023362A"/>
    <w:rsid w:val="002370D9"/>
    <w:rsid w:val="0024127B"/>
    <w:rsid w:val="002432E5"/>
    <w:rsid w:val="00244577"/>
    <w:rsid w:val="00250A64"/>
    <w:rsid w:val="00254100"/>
    <w:rsid w:val="00254558"/>
    <w:rsid w:val="0025534A"/>
    <w:rsid w:val="00260131"/>
    <w:rsid w:val="0026315D"/>
    <w:rsid w:val="00264A3A"/>
    <w:rsid w:val="00264CAD"/>
    <w:rsid w:val="002659BF"/>
    <w:rsid w:val="00265D6C"/>
    <w:rsid w:val="00265E5F"/>
    <w:rsid w:val="0026718A"/>
    <w:rsid w:val="00272C91"/>
    <w:rsid w:val="00272F07"/>
    <w:rsid w:val="00275078"/>
    <w:rsid w:val="00276EB0"/>
    <w:rsid w:val="00277C1E"/>
    <w:rsid w:val="00281CD4"/>
    <w:rsid w:val="002820C2"/>
    <w:rsid w:val="0028573B"/>
    <w:rsid w:val="002859DB"/>
    <w:rsid w:val="00287F68"/>
    <w:rsid w:val="00290FC6"/>
    <w:rsid w:val="002930BD"/>
    <w:rsid w:val="002948E5"/>
    <w:rsid w:val="00295147"/>
    <w:rsid w:val="00295A30"/>
    <w:rsid w:val="002969F3"/>
    <w:rsid w:val="00296B71"/>
    <w:rsid w:val="002A2075"/>
    <w:rsid w:val="002A20B3"/>
    <w:rsid w:val="002A3368"/>
    <w:rsid w:val="002A3520"/>
    <w:rsid w:val="002A40E8"/>
    <w:rsid w:val="002A5BD6"/>
    <w:rsid w:val="002A6062"/>
    <w:rsid w:val="002B03CC"/>
    <w:rsid w:val="002B0DEC"/>
    <w:rsid w:val="002B3462"/>
    <w:rsid w:val="002B7FB0"/>
    <w:rsid w:val="002C0A13"/>
    <w:rsid w:val="002C1998"/>
    <w:rsid w:val="002C4298"/>
    <w:rsid w:val="002C50E6"/>
    <w:rsid w:val="002C51A6"/>
    <w:rsid w:val="002C578E"/>
    <w:rsid w:val="002C73D0"/>
    <w:rsid w:val="002D06DF"/>
    <w:rsid w:val="002D11F5"/>
    <w:rsid w:val="002D1C0D"/>
    <w:rsid w:val="002D7A46"/>
    <w:rsid w:val="002E0F85"/>
    <w:rsid w:val="002E17BB"/>
    <w:rsid w:val="002E3CFE"/>
    <w:rsid w:val="002E5862"/>
    <w:rsid w:val="002E673D"/>
    <w:rsid w:val="002E6FED"/>
    <w:rsid w:val="002F0218"/>
    <w:rsid w:val="002F4615"/>
    <w:rsid w:val="002F7887"/>
    <w:rsid w:val="003006FD"/>
    <w:rsid w:val="00300E0C"/>
    <w:rsid w:val="003068DE"/>
    <w:rsid w:val="00306CA5"/>
    <w:rsid w:val="003071F3"/>
    <w:rsid w:val="00311E9F"/>
    <w:rsid w:val="00317BC2"/>
    <w:rsid w:val="003216A9"/>
    <w:rsid w:val="0032367F"/>
    <w:rsid w:val="00323A21"/>
    <w:rsid w:val="0032458D"/>
    <w:rsid w:val="003253F1"/>
    <w:rsid w:val="00325654"/>
    <w:rsid w:val="0032604F"/>
    <w:rsid w:val="00331C12"/>
    <w:rsid w:val="00335113"/>
    <w:rsid w:val="0033790F"/>
    <w:rsid w:val="00337BE0"/>
    <w:rsid w:val="003402FE"/>
    <w:rsid w:val="003428F3"/>
    <w:rsid w:val="003435A0"/>
    <w:rsid w:val="00343A1C"/>
    <w:rsid w:val="0034755D"/>
    <w:rsid w:val="00352FEF"/>
    <w:rsid w:val="0035344A"/>
    <w:rsid w:val="00353872"/>
    <w:rsid w:val="00354018"/>
    <w:rsid w:val="00355E1B"/>
    <w:rsid w:val="00356E10"/>
    <w:rsid w:val="00357EA0"/>
    <w:rsid w:val="00361700"/>
    <w:rsid w:val="00364663"/>
    <w:rsid w:val="003651DF"/>
    <w:rsid w:val="003653F5"/>
    <w:rsid w:val="00366CCD"/>
    <w:rsid w:val="00367453"/>
    <w:rsid w:val="00370B90"/>
    <w:rsid w:val="00374A19"/>
    <w:rsid w:val="00375155"/>
    <w:rsid w:val="00375B9C"/>
    <w:rsid w:val="00376606"/>
    <w:rsid w:val="003766EF"/>
    <w:rsid w:val="00380729"/>
    <w:rsid w:val="00383379"/>
    <w:rsid w:val="003843C8"/>
    <w:rsid w:val="0038738F"/>
    <w:rsid w:val="00393988"/>
    <w:rsid w:val="00394A8C"/>
    <w:rsid w:val="00395F09"/>
    <w:rsid w:val="00396692"/>
    <w:rsid w:val="003966B0"/>
    <w:rsid w:val="003A016D"/>
    <w:rsid w:val="003A041B"/>
    <w:rsid w:val="003A3353"/>
    <w:rsid w:val="003A5862"/>
    <w:rsid w:val="003A594F"/>
    <w:rsid w:val="003A6E06"/>
    <w:rsid w:val="003B142A"/>
    <w:rsid w:val="003B5C0B"/>
    <w:rsid w:val="003B6F09"/>
    <w:rsid w:val="003B772C"/>
    <w:rsid w:val="003C0DA5"/>
    <w:rsid w:val="003C16A8"/>
    <w:rsid w:val="003C29C4"/>
    <w:rsid w:val="003C6D08"/>
    <w:rsid w:val="003D0C6A"/>
    <w:rsid w:val="003D4895"/>
    <w:rsid w:val="003D508E"/>
    <w:rsid w:val="003E1749"/>
    <w:rsid w:val="003E2F2A"/>
    <w:rsid w:val="003E2F5B"/>
    <w:rsid w:val="003E4198"/>
    <w:rsid w:val="003E4F31"/>
    <w:rsid w:val="003E6330"/>
    <w:rsid w:val="003F03CB"/>
    <w:rsid w:val="003F333E"/>
    <w:rsid w:val="003F59BF"/>
    <w:rsid w:val="003F619C"/>
    <w:rsid w:val="003F651E"/>
    <w:rsid w:val="004022C5"/>
    <w:rsid w:val="00404DF5"/>
    <w:rsid w:val="00405849"/>
    <w:rsid w:val="00405F2E"/>
    <w:rsid w:val="0040650F"/>
    <w:rsid w:val="004150E8"/>
    <w:rsid w:val="00423B5B"/>
    <w:rsid w:val="004240D4"/>
    <w:rsid w:val="00424E22"/>
    <w:rsid w:val="00425642"/>
    <w:rsid w:val="00426491"/>
    <w:rsid w:val="00427543"/>
    <w:rsid w:val="00430B69"/>
    <w:rsid w:val="0043754A"/>
    <w:rsid w:val="00437CE1"/>
    <w:rsid w:val="0044168F"/>
    <w:rsid w:val="00442A1B"/>
    <w:rsid w:val="004443A8"/>
    <w:rsid w:val="00444D15"/>
    <w:rsid w:val="004452CF"/>
    <w:rsid w:val="004462D1"/>
    <w:rsid w:val="00446E52"/>
    <w:rsid w:val="00447880"/>
    <w:rsid w:val="00456AB7"/>
    <w:rsid w:val="0046022C"/>
    <w:rsid w:val="00460544"/>
    <w:rsid w:val="0046389B"/>
    <w:rsid w:val="004640B3"/>
    <w:rsid w:val="004677A9"/>
    <w:rsid w:val="004700D5"/>
    <w:rsid w:val="00471C18"/>
    <w:rsid w:val="00472CF3"/>
    <w:rsid w:val="004770E5"/>
    <w:rsid w:val="004808F7"/>
    <w:rsid w:val="00482007"/>
    <w:rsid w:val="004824A9"/>
    <w:rsid w:val="0048261B"/>
    <w:rsid w:val="0048475F"/>
    <w:rsid w:val="00484A20"/>
    <w:rsid w:val="00484CD8"/>
    <w:rsid w:val="00490CC5"/>
    <w:rsid w:val="00491D85"/>
    <w:rsid w:val="00491EA0"/>
    <w:rsid w:val="004923D4"/>
    <w:rsid w:val="00493080"/>
    <w:rsid w:val="0049605D"/>
    <w:rsid w:val="00496916"/>
    <w:rsid w:val="004A1747"/>
    <w:rsid w:val="004A1FDB"/>
    <w:rsid w:val="004A2D0E"/>
    <w:rsid w:val="004A330D"/>
    <w:rsid w:val="004A3F7D"/>
    <w:rsid w:val="004A4FC9"/>
    <w:rsid w:val="004A6E2D"/>
    <w:rsid w:val="004A6E8A"/>
    <w:rsid w:val="004B1154"/>
    <w:rsid w:val="004B13A6"/>
    <w:rsid w:val="004B1C50"/>
    <w:rsid w:val="004B2D4F"/>
    <w:rsid w:val="004B35E5"/>
    <w:rsid w:val="004B6EAD"/>
    <w:rsid w:val="004B72D1"/>
    <w:rsid w:val="004B735F"/>
    <w:rsid w:val="004B744D"/>
    <w:rsid w:val="004C2C49"/>
    <w:rsid w:val="004C6011"/>
    <w:rsid w:val="004C7913"/>
    <w:rsid w:val="004D2D6C"/>
    <w:rsid w:val="004D2FF1"/>
    <w:rsid w:val="004D4A66"/>
    <w:rsid w:val="004D55A9"/>
    <w:rsid w:val="004D6C6D"/>
    <w:rsid w:val="004D6D5C"/>
    <w:rsid w:val="004D76A4"/>
    <w:rsid w:val="004E35CE"/>
    <w:rsid w:val="004E6841"/>
    <w:rsid w:val="004E760B"/>
    <w:rsid w:val="004F0079"/>
    <w:rsid w:val="004F0C29"/>
    <w:rsid w:val="004F0C8D"/>
    <w:rsid w:val="004F383D"/>
    <w:rsid w:val="004F3E45"/>
    <w:rsid w:val="004F5D84"/>
    <w:rsid w:val="004F75C1"/>
    <w:rsid w:val="004F7871"/>
    <w:rsid w:val="005008F9"/>
    <w:rsid w:val="00501DE4"/>
    <w:rsid w:val="00502892"/>
    <w:rsid w:val="00503448"/>
    <w:rsid w:val="00503EC5"/>
    <w:rsid w:val="00504C06"/>
    <w:rsid w:val="0050528F"/>
    <w:rsid w:val="0050633D"/>
    <w:rsid w:val="00507910"/>
    <w:rsid w:val="0051261C"/>
    <w:rsid w:val="0051318F"/>
    <w:rsid w:val="00513AA2"/>
    <w:rsid w:val="005173B0"/>
    <w:rsid w:val="00521184"/>
    <w:rsid w:val="0052542D"/>
    <w:rsid w:val="00526671"/>
    <w:rsid w:val="00530B9D"/>
    <w:rsid w:val="00530BC3"/>
    <w:rsid w:val="0053277A"/>
    <w:rsid w:val="00533839"/>
    <w:rsid w:val="0053497E"/>
    <w:rsid w:val="005355FC"/>
    <w:rsid w:val="00536579"/>
    <w:rsid w:val="00536BBF"/>
    <w:rsid w:val="00537CD7"/>
    <w:rsid w:val="005411B5"/>
    <w:rsid w:val="00541D93"/>
    <w:rsid w:val="00543F21"/>
    <w:rsid w:val="00544318"/>
    <w:rsid w:val="005443EB"/>
    <w:rsid w:val="00545344"/>
    <w:rsid w:val="005465C2"/>
    <w:rsid w:val="00547C23"/>
    <w:rsid w:val="00550CD6"/>
    <w:rsid w:val="0055150E"/>
    <w:rsid w:val="005543F1"/>
    <w:rsid w:val="00554723"/>
    <w:rsid w:val="0055573D"/>
    <w:rsid w:val="00555DE5"/>
    <w:rsid w:val="00560B7B"/>
    <w:rsid w:val="00561A5A"/>
    <w:rsid w:val="005633F3"/>
    <w:rsid w:val="005658C9"/>
    <w:rsid w:val="005755D1"/>
    <w:rsid w:val="00580A5C"/>
    <w:rsid w:val="0058191C"/>
    <w:rsid w:val="00581D6A"/>
    <w:rsid w:val="005876FC"/>
    <w:rsid w:val="0059056B"/>
    <w:rsid w:val="00591B49"/>
    <w:rsid w:val="0059356D"/>
    <w:rsid w:val="00594A91"/>
    <w:rsid w:val="005970A7"/>
    <w:rsid w:val="005A1457"/>
    <w:rsid w:val="005A1EDA"/>
    <w:rsid w:val="005A26F2"/>
    <w:rsid w:val="005A2FBD"/>
    <w:rsid w:val="005A53C1"/>
    <w:rsid w:val="005A5B25"/>
    <w:rsid w:val="005A5C2E"/>
    <w:rsid w:val="005B236C"/>
    <w:rsid w:val="005B4D00"/>
    <w:rsid w:val="005B4EB2"/>
    <w:rsid w:val="005C0F43"/>
    <w:rsid w:val="005C1B88"/>
    <w:rsid w:val="005C33A2"/>
    <w:rsid w:val="005C5246"/>
    <w:rsid w:val="005C5D26"/>
    <w:rsid w:val="005D3C30"/>
    <w:rsid w:val="005D4820"/>
    <w:rsid w:val="005D5B49"/>
    <w:rsid w:val="005D6496"/>
    <w:rsid w:val="005D6A27"/>
    <w:rsid w:val="005D7D35"/>
    <w:rsid w:val="005E05A5"/>
    <w:rsid w:val="005E0600"/>
    <w:rsid w:val="005E0636"/>
    <w:rsid w:val="005E1DCC"/>
    <w:rsid w:val="005E1E6C"/>
    <w:rsid w:val="005E1F3C"/>
    <w:rsid w:val="005E2BF5"/>
    <w:rsid w:val="005E344D"/>
    <w:rsid w:val="005E70DF"/>
    <w:rsid w:val="005F0412"/>
    <w:rsid w:val="005F0F25"/>
    <w:rsid w:val="005F0FC0"/>
    <w:rsid w:val="005F24D8"/>
    <w:rsid w:val="005F5073"/>
    <w:rsid w:val="005F6043"/>
    <w:rsid w:val="006026D7"/>
    <w:rsid w:val="00603347"/>
    <w:rsid w:val="00604BA9"/>
    <w:rsid w:val="00606026"/>
    <w:rsid w:val="0060615A"/>
    <w:rsid w:val="00607A44"/>
    <w:rsid w:val="00610692"/>
    <w:rsid w:val="00610DA7"/>
    <w:rsid w:val="00611348"/>
    <w:rsid w:val="006136ED"/>
    <w:rsid w:val="006149BA"/>
    <w:rsid w:val="00617BE8"/>
    <w:rsid w:val="00617F9F"/>
    <w:rsid w:val="006208E7"/>
    <w:rsid w:val="00621CB3"/>
    <w:rsid w:val="00622196"/>
    <w:rsid w:val="00624BC4"/>
    <w:rsid w:val="00630145"/>
    <w:rsid w:val="006310D7"/>
    <w:rsid w:val="00631286"/>
    <w:rsid w:val="006315A8"/>
    <w:rsid w:val="00637BBF"/>
    <w:rsid w:val="00637D27"/>
    <w:rsid w:val="00637D82"/>
    <w:rsid w:val="00640106"/>
    <w:rsid w:val="00641D09"/>
    <w:rsid w:val="00644C25"/>
    <w:rsid w:val="0064661F"/>
    <w:rsid w:val="0064773D"/>
    <w:rsid w:val="0064798C"/>
    <w:rsid w:val="00650B0F"/>
    <w:rsid w:val="00652AAD"/>
    <w:rsid w:val="00654590"/>
    <w:rsid w:val="00654F20"/>
    <w:rsid w:val="0065550D"/>
    <w:rsid w:val="00657CE9"/>
    <w:rsid w:val="006634E1"/>
    <w:rsid w:val="006639A1"/>
    <w:rsid w:val="00674103"/>
    <w:rsid w:val="00674AEB"/>
    <w:rsid w:val="00675CB6"/>
    <w:rsid w:val="006775D3"/>
    <w:rsid w:val="006800B3"/>
    <w:rsid w:val="00681310"/>
    <w:rsid w:val="00681474"/>
    <w:rsid w:val="00681F63"/>
    <w:rsid w:val="00686268"/>
    <w:rsid w:val="00687D54"/>
    <w:rsid w:val="00690A11"/>
    <w:rsid w:val="00692118"/>
    <w:rsid w:val="00692532"/>
    <w:rsid w:val="00695C7D"/>
    <w:rsid w:val="0069742F"/>
    <w:rsid w:val="006A0A03"/>
    <w:rsid w:val="006A2470"/>
    <w:rsid w:val="006A2D38"/>
    <w:rsid w:val="006A7E6C"/>
    <w:rsid w:val="006B3409"/>
    <w:rsid w:val="006B56A9"/>
    <w:rsid w:val="006B6815"/>
    <w:rsid w:val="006C1BEB"/>
    <w:rsid w:val="006C3189"/>
    <w:rsid w:val="006C6684"/>
    <w:rsid w:val="006C6BCF"/>
    <w:rsid w:val="006C6E81"/>
    <w:rsid w:val="006D219E"/>
    <w:rsid w:val="006D26B5"/>
    <w:rsid w:val="006D2DEE"/>
    <w:rsid w:val="006D420A"/>
    <w:rsid w:val="006D553C"/>
    <w:rsid w:val="006D6908"/>
    <w:rsid w:val="006D6B22"/>
    <w:rsid w:val="006E4344"/>
    <w:rsid w:val="006E5D45"/>
    <w:rsid w:val="006E6123"/>
    <w:rsid w:val="006E6358"/>
    <w:rsid w:val="006E69C1"/>
    <w:rsid w:val="006F42F8"/>
    <w:rsid w:val="006F53B5"/>
    <w:rsid w:val="006F6D69"/>
    <w:rsid w:val="006F7462"/>
    <w:rsid w:val="00700132"/>
    <w:rsid w:val="00702F53"/>
    <w:rsid w:val="00703E29"/>
    <w:rsid w:val="0070411A"/>
    <w:rsid w:val="00704EED"/>
    <w:rsid w:val="00707527"/>
    <w:rsid w:val="0071102F"/>
    <w:rsid w:val="00713304"/>
    <w:rsid w:val="007138A7"/>
    <w:rsid w:val="007138E6"/>
    <w:rsid w:val="00715DED"/>
    <w:rsid w:val="00724854"/>
    <w:rsid w:val="0072567D"/>
    <w:rsid w:val="007258B1"/>
    <w:rsid w:val="00726A8F"/>
    <w:rsid w:val="00730012"/>
    <w:rsid w:val="007303A5"/>
    <w:rsid w:val="007313FD"/>
    <w:rsid w:val="00732219"/>
    <w:rsid w:val="007324A9"/>
    <w:rsid w:val="007360F2"/>
    <w:rsid w:val="00740988"/>
    <w:rsid w:val="00740AA9"/>
    <w:rsid w:val="00742BAB"/>
    <w:rsid w:val="0074531C"/>
    <w:rsid w:val="007456C7"/>
    <w:rsid w:val="007475E2"/>
    <w:rsid w:val="0075159E"/>
    <w:rsid w:val="00751CB0"/>
    <w:rsid w:val="007530BA"/>
    <w:rsid w:val="00754B42"/>
    <w:rsid w:val="0075511E"/>
    <w:rsid w:val="00755AB7"/>
    <w:rsid w:val="00760C74"/>
    <w:rsid w:val="00764B52"/>
    <w:rsid w:val="00765194"/>
    <w:rsid w:val="007664EE"/>
    <w:rsid w:val="00766608"/>
    <w:rsid w:val="007672B9"/>
    <w:rsid w:val="0077016A"/>
    <w:rsid w:val="007755A3"/>
    <w:rsid w:val="00782CBE"/>
    <w:rsid w:val="00783EEA"/>
    <w:rsid w:val="00783FAF"/>
    <w:rsid w:val="00792C7B"/>
    <w:rsid w:val="007951BF"/>
    <w:rsid w:val="0079698F"/>
    <w:rsid w:val="007A02EA"/>
    <w:rsid w:val="007A1462"/>
    <w:rsid w:val="007A1765"/>
    <w:rsid w:val="007A1EA2"/>
    <w:rsid w:val="007A4620"/>
    <w:rsid w:val="007A4CF8"/>
    <w:rsid w:val="007A580E"/>
    <w:rsid w:val="007A5EEB"/>
    <w:rsid w:val="007A63DB"/>
    <w:rsid w:val="007B0851"/>
    <w:rsid w:val="007B1BBD"/>
    <w:rsid w:val="007B2222"/>
    <w:rsid w:val="007B40F7"/>
    <w:rsid w:val="007B54AA"/>
    <w:rsid w:val="007C0558"/>
    <w:rsid w:val="007C0A48"/>
    <w:rsid w:val="007C270D"/>
    <w:rsid w:val="007C28AA"/>
    <w:rsid w:val="007C2908"/>
    <w:rsid w:val="007C3027"/>
    <w:rsid w:val="007C30A7"/>
    <w:rsid w:val="007C4C7C"/>
    <w:rsid w:val="007C4D82"/>
    <w:rsid w:val="007C5260"/>
    <w:rsid w:val="007D43E7"/>
    <w:rsid w:val="007D6893"/>
    <w:rsid w:val="007E01D7"/>
    <w:rsid w:val="007E1BC4"/>
    <w:rsid w:val="007E26F1"/>
    <w:rsid w:val="007E5D35"/>
    <w:rsid w:val="007F1A07"/>
    <w:rsid w:val="007F23D2"/>
    <w:rsid w:val="007F2DFB"/>
    <w:rsid w:val="007F2F92"/>
    <w:rsid w:val="007F3AEE"/>
    <w:rsid w:val="007F4653"/>
    <w:rsid w:val="007F471F"/>
    <w:rsid w:val="00800893"/>
    <w:rsid w:val="00801DB9"/>
    <w:rsid w:val="00801EFA"/>
    <w:rsid w:val="00803176"/>
    <w:rsid w:val="008037AC"/>
    <w:rsid w:val="00806033"/>
    <w:rsid w:val="00806E59"/>
    <w:rsid w:val="008073A7"/>
    <w:rsid w:val="00807B57"/>
    <w:rsid w:val="00810BF8"/>
    <w:rsid w:val="0081131A"/>
    <w:rsid w:val="0081243A"/>
    <w:rsid w:val="00813917"/>
    <w:rsid w:val="00813F09"/>
    <w:rsid w:val="00814CAB"/>
    <w:rsid w:val="0081586E"/>
    <w:rsid w:val="00816032"/>
    <w:rsid w:val="00820210"/>
    <w:rsid w:val="00820C09"/>
    <w:rsid w:val="00821EE5"/>
    <w:rsid w:val="008222E6"/>
    <w:rsid w:val="008224C8"/>
    <w:rsid w:val="00822AA8"/>
    <w:rsid w:val="00823B30"/>
    <w:rsid w:val="008240B5"/>
    <w:rsid w:val="00824D3A"/>
    <w:rsid w:val="008264FB"/>
    <w:rsid w:val="0083010A"/>
    <w:rsid w:val="00831FC0"/>
    <w:rsid w:val="008328FA"/>
    <w:rsid w:val="0083307E"/>
    <w:rsid w:val="0083648C"/>
    <w:rsid w:val="008367F5"/>
    <w:rsid w:val="008442E4"/>
    <w:rsid w:val="00846D95"/>
    <w:rsid w:val="008531D2"/>
    <w:rsid w:val="008573C5"/>
    <w:rsid w:val="00861AE5"/>
    <w:rsid w:val="00862B46"/>
    <w:rsid w:val="00862EC3"/>
    <w:rsid w:val="00863CBF"/>
    <w:rsid w:val="00865F95"/>
    <w:rsid w:val="0087074B"/>
    <w:rsid w:val="00871507"/>
    <w:rsid w:val="0087601E"/>
    <w:rsid w:val="00876218"/>
    <w:rsid w:val="00876CAD"/>
    <w:rsid w:val="008804AB"/>
    <w:rsid w:val="00882C4D"/>
    <w:rsid w:val="0088305F"/>
    <w:rsid w:val="00884266"/>
    <w:rsid w:val="00884BEA"/>
    <w:rsid w:val="00885291"/>
    <w:rsid w:val="0088596B"/>
    <w:rsid w:val="00890879"/>
    <w:rsid w:val="00895C85"/>
    <w:rsid w:val="00895E83"/>
    <w:rsid w:val="008A2795"/>
    <w:rsid w:val="008A2A43"/>
    <w:rsid w:val="008A402C"/>
    <w:rsid w:val="008A5DB4"/>
    <w:rsid w:val="008A5F7E"/>
    <w:rsid w:val="008A6969"/>
    <w:rsid w:val="008A7D7C"/>
    <w:rsid w:val="008B379F"/>
    <w:rsid w:val="008B3809"/>
    <w:rsid w:val="008B5D12"/>
    <w:rsid w:val="008B74D6"/>
    <w:rsid w:val="008C1E16"/>
    <w:rsid w:val="008C2F86"/>
    <w:rsid w:val="008C307D"/>
    <w:rsid w:val="008C441C"/>
    <w:rsid w:val="008C4C7B"/>
    <w:rsid w:val="008C5451"/>
    <w:rsid w:val="008C5DB8"/>
    <w:rsid w:val="008C6594"/>
    <w:rsid w:val="008C6A69"/>
    <w:rsid w:val="008C6EF5"/>
    <w:rsid w:val="008C7C1D"/>
    <w:rsid w:val="008D068D"/>
    <w:rsid w:val="008D0764"/>
    <w:rsid w:val="008D19A4"/>
    <w:rsid w:val="008D27ED"/>
    <w:rsid w:val="008D3A24"/>
    <w:rsid w:val="008D75D1"/>
    <w:rsid w:val="008E2909"/>
    <w:rsid w:val="008E371A"/>
    <w:rsid w:val="008E4F0C"/>
    <w:rsid w:val="008E596B"/>
    <w:rsid w:val="008F054A"/>
    <w:rsid w:val="008F15CA"/>
    <w:rsid w:val="008F2ACB"/>
    <w:rsid w:val="008F3D66"/>
    <w:rsid w:val="008F7EB1"/>
    <w:rsid w:val="009003F6"/>
    <w:rsid w:val="00902240"/>
    <w:rsid w:val="00904E4D"/>
    <w:rsid w:val="0090567F"/>
    <w:rsid w:val="00913296"/>
    <w:rsid w:val="009154D9"/>
    <w:rsid w:val="0091623C"/>
    <w:rsid w:val="00916FD9"/>
    <w:rsid w:val="009178E3"/>
    <w:rsid w:val="00921DA4"/>
    <w:rsid w:val="00926436"/>
    <w:rsid w:val="009278A1"/>
    <w:rsid w:val="00927CC9"/>
    <w:rsid w:val="009306FE"/>
    <w:rsid w:val="00930785"/>
    <w:rsid w:val="00930E04"/>
    <w:rsid w:val="00931325"/>
    <w:rsid w:val="0093179D"/>
    <w:rsid w:val="00932D84"/>
    <w:rsid w:val="00933ABB"/>
    <w:rsid w:val="00933BFC"/>
    <w:rsid w:val="00937A57"/>
    <w:rsid w:val="00941234"/>
    <w:rsid w:val="0094186D"/>
    <w:rsid w:val="00942575"/>
    <w:rsid w:val="0094357B"/>
    <w:rsid w:val="00945D56"/>
    <w:rsid w:val="00946D24"/>
    <w:rsid w:val="00947FFA"/>
    <w:rsid w:val="00950AAF"/>
    <w:rsid w:val="00951D84"/>
    <w:rsid w:val="00953922"/>
    <w:rsid w:val="009540D5"/>
    <w:rsid w:val="0095546D"/>
    <w:rsid w:val="00955841"/>
    <w:rsid w:val="0095624A"/>
    <w:rsid w:val="00957DA0"/>
    <w:rsid w:val="00961884"/>
    <w:rsid w:val="009628E8"/>
    <w:rsid w:val="00966207"/>
    <w:rsid w:val="00966C93"/>
    <w:rsid w:val="00966D57"/>
    <w:rsid w:val="00967711"/>
    <w:rsid w:val="00967785"/>
    <w:rsid w:val="009704A2"/>
    <w:rsid w:val="00970E60"/>
    <w:rsid w:val="009717F8"/>
    <w:rsid w:val="00971E03"/>
    <w:rsid w:val="009722CB"/>
    <w:rsid w:val="00974212"/>
    <w:rsid w:val="0097707A"/>
    <w:rsid w:val="00977AB9"/>
    <w:rsid w:val="00977C25"/>
    <w:rsid w:val="009828C4"/>
    <w:rsid w:val="00983F0D"/>
    <w:rsid w:val="009918F8"/>
    <w:rsid w:val="00992B77"/>
    <w:rsid w:val="0099345F"/>
    <w:rsid w:val="00997254"/>
    <w:rsid w:val="009A1B98"/>
    <w:rsid w:val="009A240C"/>
    <w:rsid w:val="009A3BF1"/>
    <w:rsid w:val="009A5C7D"/>
    <w:rsid w:val="009A5DAF"/>
    <w:rsid w:val="009A673F"/>
    <w:rsid w:val="009A6874"/>
    <w:rsid w:val="009A7601"/>
    <w:rsid w:val="009B026F"/>
    <w:rsid w:val="009B1286"/>
    <w:rsid w:val="009B3ABD"/>
    <w:rsid w:val="009B7AEF"/>
    <w:rsid w:val="009C16F8"/>
    <w:rsid w:val="009D2C13"/>
    <w:rsid w:val="009D3111"/>
    <w:rsid w:val="009D334A"/>
    <w:rsid w:val="009D6FBE"/>
    <w:rsid w:val="009E13E0"/>
    <w:rsid w:val="009E1B59"/>
    <w:rsid w:val="009E2422"/>
    <w:rsid w:val="009E3118"/>
    <w:rsid w:val="009E3815"/>
    <w:rsid w:val="009E3C2D"/>
    <w:rsid w:val="009E3F9D"/>
    <w:rsid w:val="009E714A"/>
    <w:rsid w:val="009F0C0E"/>
    <w:rsid w:val="009F0CC1"/>
    <w:rsid w:val="009F0D77"/>
    <w:rsid w:val="009F1A88"/>
    <w:rsid w:val="009F36BE"/>
    <w:rsid w:val="009F3885"/>
    <w:rsid w:val="009F3DA9"/>
    <w:rsid w:val="009F43ED"/>
    <w:rsid w:val="009F505D"/>
    <w:rsid w:val="009F5743"/>
    <w:rsid w:val="009F5C91"/>
    <w:rsid w:val="009F61D8"/>
    <w:rsid w:val="00A00EF8"/>
    <w:rsid w:val="00A056CC"/>
    <w:rsid w:val="00A06C7A"/>
    <w:rsid w:val="00A10C5C"/>
    <w:rsid w:val="00A11286"/>
    <w:rsid w:val="00A11394"/>
    <w:rsid w:val="00A20428"/>
    <w:rsid w:val="00A2244E"/>
    <w:rsid w:val="00A23612"/>
    <w:rsid w:val="00A23A2C"/>
    <w:rsid w:val="00A24451"/>
    <w:rsid w:val="00A25B82"/>
    <w:rsid w:val="00A3014C"/>
    <w:rsid w:val="00A304A8"/>
    <w:rsid w:val="00A31830"/>
    <w:rsid w:val="00A327AA"/>
    <w:rsid w:val="00A35B61"/>
    <w:rsid w:val="00A3732D"/>
    <w:rsid w:val="00A409D2"/>
    <w:rsid w:val="00A4105C"/>
    <w:rsid w:val="00A41507"/>
    <w:rsid w:val="00A41B30"/>
    <w:rsid w:val="00A41D14"/>
    <w:rsid w:val="00A4206C"/>
    <w:rsid w:val="00A43302"/>
    <w:rsid w:val="00A455B0"/>
    <w:rsid w:val="00A473BE"/>
    <w:rsid w:val="00A47ADF"/>
    <w:rsid w:val="00A47FE3"/>
    <w:rsid w:val="00A51842"/>
    <w:rsid w:val="00A52454"/>
    <w:rsid w:val="00A52A9E"/>
    <w:rsid w:val="00A530BC"/>
    <w:rsid w:val="00A5444C"/>
    <w:rsid w:val="00A5503D"/>
    <w:rsid w:val="00A62093"/>
    <w:rsid w:val="00A625EC"/>
    <w:rsid w:val="00A627A0"/>
    <w:rsid w:val="00A670B9"/>
    <w:rsid w:val="00A72546"/>
    <w:rsid w:val="00A74559"/>
    <w:rsid w:val="00A7526A"/>
    <w:rsid w:val="00A75709"/>
    <w:rsid w:val="00A76332"/>
    <w:rsid w:val="00A8232E"/>
    <w:rsid w:val="00A84995"/>
    <w:rsid w:val="00A85E4A"/>
    <w:rsid w:val="00A86143"/>
    <w:rsid w:val="00A86B82"/>
    <w:rsid w:val="00A86C51"/>
    <w:rsid w:val="00A87A5F"/>
    <w:rsid w:val="00A94E63"/>
    <w:rsid w:val="00A964BD"/>
    <w:rsid w:val="00A979DD"/>
    <w:rsid w:val="00AA1C47"/>
    <w:rsid w:val="00AA3C83"/>
    <w:rsid w:val="00AA5E72"/>
    <w:rsid w:val="00AA6069"/>
    <w:rsid w:val="00AA7102"/>
    <w:rsid w:val="00AB02F5"/>
    <w:rsid w:val="00AB0831"/>
    <w:rsid w:val="00AB1F2F"/>
    <w:rsid w:val="00AB4698"/>
    <w:rsid w:val="00AB6B5F"/>
    <w:rsid w:val="00AC0223"/>
    <w:rsid w:val="00AC0EEE"/>
    <w:rsid w:val="00AC14B1"/>
    <w:rsid w:val="00AC4F9E"/>
    <w:rsid w:val="00AD1B3E"/>
    <w:rsid w:val="00AD1D01"/>
    <w:rsid w:val="00AD2B2A"/>
    <w:rsid w:val="00AD3133"/>
    <w:rsid w:val="00AD3237"/>
    <w:rsid w:val="00AD5304"/>
    <w:rsid w:val="00AD589B"/>
    <w:rsid w:val="00AD70C1"/>
    <w:rsid w:val="00AE16B6"/>
    <w:rsid w:val="00AE24BF"/>
    <w:rsid w:val="00AE3152"/>
    <w:rsid w:val="00AE34ED"/>
    <w:rsid w:val="00AE7837"/>
    <w:rsid w:val="00AF1BCF"/>
    <w:rsid w:val="00AF3530"/>
    <w:rsid w:val="00AF519C"/>
    <w:rsid w:val="00AF6BD7"/>
    <w:rsid w:val="00AF78B6"/>
    <w:rsid w:val="00B00964"/>
    <w:rsid w:val="00B0118B"/>
    <w:rsid w:val="00B02A59"/>
    <w:rsid w:val="00B03079"/>
    <w:rsid w:val="00B03C06"/>
    <w:rsid w:val="00B079F8"/>
    <w:rsid w:val="00B1112F"/>
    <w:rsid w:val="00B12B9F"/>
    <w:rsid w:val="00B16B54"/>
    <w:rsid w:val="00B21775"/>
    <w:rsid w:val="00B220C8"/>
    <w:rsid w:val="00B22974"/>
    <w:rsid w:val="00B232A4"/>
    <w:rsid w:val="00B2503F"/>
    <w:rsid w:val="00B25514"/>
    <w:rsid w:val="00B25E55"/>
    <w:rsid w:val="00B27668"/>
    <w:rsid w:val="00B27790"/>
    <w:rsid w:val="00B30E28"/>
    <w:rsid w:val="00B32539"/>
    <w:rsid w:val="00B413F2"/>
    <w:rsid w:val="00B423B7"/>
    <w:rsid w:val="00B46BAB"/>
    <w:rsid w:val="00B47398"/>
    <w:rsid w:val="00B47730"/>
    <w:rsid w:val="00B47C6F"/>
    <w:rsid w:val="00B47D6F"/>
    <w:rsid w:val="00B47F45"/>
    <w:rsid w:val="00B50D6B"/>
    <w:rsid w:val="00B523BF"/>
    <w:rsid w:val="00B5278E"/>
    <w:rsid w:val="00B53683"/>
    <w:rsid w:val="00B53A02"/>
    <w:rsid w:val="00B555DE"/>
    <w:rsid w:val="00B6051E"/>
    <w:rsid w:val="00B613CB"/>
    <w:rsid w:val="00B63B21"/>
    <w:rsid w:val="00B70394"/>
    <w:rsid w:val="00B72F06"/>
    <w:rsid w:val="00B73783"/>
    <w:rsid w:val="00B73C2D"/>
    <w:rsid w:val="00B76C1C"/>
    <w:rsid w:val="00B82274"/>
    <w:rsid w:val="00B82B7A"/>
    <w:rsid w:val="00B82C84"/>
    <w:rsid w:val="00B84BB2"/>
    <w:rsid w:val="00B85437"/>
    <w:rsid w:val="00B95321"/>
    <w:rsid w:val="00B95C11"/>
    <w:rsid w:val="00B96BA1"/>
    <w:rsid w:val="00B97B6F"/>
    <w:rsid w:val="00B97E3A"/>
    <w:rsid w:val="00BA07DF"/>
    <w:rsid w:val="00BA1185"/>
    <w:rsid w:val="00BA1417"/>
    <w:rsid w:val="00BA14CF"/>
    <w:rsid w:val="00BA17EA"/>
    <w:rsid w:val="00BA230D"/>
    <w:rsid w:val="00BA2515"/>
    <w:rsid w:val="00BA25D9"/>
    <w:rsid w:val="00BA31C0"/>
    <w:rsid w:val="00BA5867"/>
    <w:rsid w:val="00BA58FD"/>
    <w:rsid w:val="00BA5B70"/>
    <w:rsid w:val="00BA7382"/>
    <w:rsid w:val="00BA7EBC"/>
    <w:rsid w:val="00BB0850"/>
    <w:rsid w:val="00BB2FFC"/>
    <w:rsid w:val="00BB496A"/>
    <w:rsid w:val="00BB6105"/>
    <w:rsid w:val="00BB76A0"/>
    <w:rsid w:val="00BB7816"/>
    <w:rsid w:val="00BC1B15"/>
    <w:rsid w:val="00BC2958"/>
    <w:rsid w:val="00BC33E9"/>
    <w:rsid w:val="00BC4521"/>
    <w:rsid w:val="00BC5DE4"/>
    <w:rsid w:val="00BC7D3B"/>
    <w:rsid w:val="00BD129B"/>
    <w:rsid w:val="00BD13D3"/>
    <w:rsid w:val="00BD13DC"/>
    <w:rsid w:val="00BD27AB"/>
    <w:rsid w:val="00BD42DE"/>
    <w:rsid w:val="00BD473C"/>
    <w:rsid w:val="00BD4E92"/>
    <w:rsid w:val="00BD5079"/>
    <w:rsid w:val="00BD574A"/>
    <w:rsid w:val="00BD5E7C"/>
    <w:rsid w:val="00BE14A3"/>
    <w:rsid w:val="00BE17F4"/>
    <w:rsid w:val="00BE1AF3"/>
    <w:rsid w:val="00BE22B3"/>
    <w:rsid w:val="00BE422C"/>
    <w:rsid w:val="00BE614C"/>
    <w:rsid w:val="00BE67AE"/>
    <w:rsid w:val="00BE6B18"/>
    <w:rsid w:val="00BF17E1"/>
    <w:rsid w:val="00BF1E70"/>
    <w:rsid w:val="00BF2FE9"/>
    <w:rsid w:val="00BF47CB"/>
    <w:rsid w:val="00C01659"/>
    <w:rsid w:val="00C02066"/>
    <w:rsid w:val="00C027BB"/>
    <w:rsid w:val="00C034E6"/>
    <w:rsid w:val="00C062AE"/>
    <w:rsid w:val="00C06B3F"/>
    <w:rsid w:val="00C13F3C"/>
    <w:rsid w:val="00C144FC"/>
    <w:rsid w:val="00C154E0"/>
    <w:rsid w:val="00C1607F"/>
    <w:rsid w:val="00C16743"/>
    <w:rsid w:val="00C175BA"/>
    <w:rsid w:val="00C176BF"/>
    <w:rsid w:val="00C17AE0"/>
    <w:rsid w:val="00C3028C"/>
    <w:rsid w:val="00C30D11"/>
    <w:rsid w:val="00C31861"/>
    <w:rsid w:val="00C3265E"/>
    <w:rsid w:val="00C3330C"/>
    <w:rsid w:val="00C356F5"/>
    <w:rsid w:val="00C3656A"/>
    <w:rsid w:val="00C36CB8"/>
    <w:rsid w:val="00C415DA"/>
    <w:rsid w:val="00C446BC"/>
    <w:rsid w:val="00C448F8"/>
    <w:rsid w:val="00C44970"/>
    <w:rsid w:val="00C44CAA"/>
    <w:rsid w:val="00C455D0"/>
    <w:rsid w:val="00C4655E"/>
    <w:rsid w:val="00C47C71"/>
    <w:rsid w:val="00C50EFF"/>
    <w:rsid w:val="00C52357"/>
    <w:rsid w:val="00C525BD"/>
    <w:rsid w:val="00C52D17"/>
    <w:rsid w:val="00C53580"/>
    <w:rsid w:val="00C5731A"/>
    <w:rsid w:val="00C57A49"/>
    <w:rsid w:val="00C6058E"/>
    <w:rsid w:val="00C60C47"/>
    <w:rsid w:val="00C6371D"/>
    <w:rsid w:val="00C6533B"/>
    <w:rsid w:val="00C65853"/>
    <w:rsid w:val="00C65A02"/>
    <w:rsid w:val="00C67A0D"/>
    <w:rsid w:val="00C73B95"/>
    <w:rsid w:val="00C740AB"/>
    <w:rsid w:val="00C7509C"/>
    <w:rsid w:val="00C76965"/>
    <w:rsid w:val="00C76AE5"/>
    <w:rsid w:val="00C81131"/>
    <w:rsid w:val="00C81E8F"/>
    <w:rsid w:val="00C823B5"/>
    <w:rsid w:val="00C823BD"/>
    <w:rsid w:val="00C823C0"/>
    <w:rsid w:val="00C828D4"/>
    <w:rsid w:val="00C82ADF"/>
    <w:rsid w:val="00C85898"/>
    <w:rsid w:val="00C85B23"/>
    <w:rsid w:val="00C85DFC"/>
    <w:rsid w:val="00C87D04"/>
    <w:rsid w:val="00C87EFC"/>
    <w:rsid w:val="00C914B2"/>
    <w:rsid w:val="00C93E0F"/>
    <w:rsid w:val="00C96AA0"/>
    <w:rsid w:val="00C96B4E"/>
    <w:rsid w:val="00C9754C"/>
    <w:rsid w:val="00CA0CE1"/>
    <w:rsid w:val="00CA1153"/>
    <w:rsid w:val="00CA40B0"/>
    <w:rsid w:val="00CA5963"/>
    <w:rsid w:val="00CA5F3C"/>
    <w:rsid w:val="00CA5FB8"/>
    <w:rsid w:val="00CA6285"/>
    <w:rsid w:val="00CA62D8"/>
    <w:rsid w:val="00CB1A3A"/>
    <w:rsid w:val="00CB23BD"/>
    <w:rsid w:val="00CB3998"/>
    <w:rsid w:val="00CB5618"/>
    <w:rsid w:val="00CB577A"/>
    <w:rsid w:val="00CC290D"/>
    <w:rsid w:val="00CC483E"/>
    <w:rsid w:val="00CD0519"/>
    <w:rsid w:val="00CD09B1"/>
    <w:rsid w:val="00CD2075"/>
    <w:rsid w:val="00CD3E21"/>
    <w:rsid w:val="00CD4E82"/>
    <w:rsid w:val="00CD5F14"/>
    <w:rsid w:val="00CD6A04"/>
    <w:rsid w:val="00CE374C"/>
    <w:rsid w:val="00CE4A6D"/>
    <w:rsid w:val="00CE5795"/>
    <w:rsid w:val="00CE63C1"/>
    <w:rsid w:val="00CF1E4D"/>
    <w:rsid w:val="00CF2A56"/>
    <w:rsid w:val="00CF44E4"/>
    <w:rsid w:val="00CF46A3"/>
    <w:rsid w:val="00CF5FE7"/>
    <w:rsid w:val="00D07067"/>
    <w:rsid w:val="00D075AA"/>
    <w:rsid w:val="00D10370"/>
    <w:rsid w:val="00D11861"/>
    <w:rsid w:val="00D11D57"/>
    <w:rsid w:val="00D13748"/>
    <w:rsid w:val="00D15067"/>
    <w:rsid w:val="00D16C7C"/>
    <w:rsid w:val="00D16E03"/>
    <w:rsid w:val="00D200F8"/>
    <w:rsid w:val="00D208E9"/>
    <w:rsid w:val="00D2146D"/>
    <w:rsid w:val="00D234C0"/>
    <w:rsid w:val="00D23EC6"/>
    <w:rsid w:val="00D2601F"/>
    <w:rsid w:val="00D27CC0"/>
    <w:rsid w:val="00D30E41"/>
    <w:rsid w:val="00D31534"/>
    <w:rsid w:val="00D32EF8"/>
    <w:rsid w:val="00D338A7"/>
    <w:rsid w:val="00D35734"/>
    <w:rsid w:val="00D35A83"/>
    <w:rsid w:val="00D40975"/>
    <w:rsid w:val="00D40E5E"/>
    <w:rsid w:val="00D41A97"/>
    <w:rsid w:val="00D42DF0"/>
    <w:rsid w:val="00D432B7"/>
    <w:rsid w:val="00D4676D"/>
    <w:rsid w:val="00D47561"/>
    <w:rsid w:val="00D50379"/>
    <w:rsid w:val="00D526AB"/>
    <w:rsid w:val="00D56390"/>
    <w:rsid w:val="00D564D7"/>
    <w:rsid w:val="00D5664C"/>
    <w:rsid w:val="00D578DE"/>
    <w:rsid w:val="00D605E6"/>
    <w:rsid w:val="00D62577"/>
    <w:rsid w:val="00D62CAD"/>
    <w:rsid w:val="00D6300E"/>
    <w:rsid w:val="00D65C70"/>
    <w:rsid w:val="00D662D3"/>
    <w:rsid w:val="00D6663F"/>
    <w:rsid w:val="00D6718D"/>
    <w:rsid w:val="00D67AAC"/>
    <w:rsid w:val="00D70021"/>
    <w:rsid w:val="00D70156"/>
    <w:rsid w:val="00D72C3E"/>
    <w:rsid w:val="00D72E1C"/>
    <w:rsid w:val="00D74508"/>
    <w:rsid w:val="00D75432"/>
    <w:rsid w:val="00D776E0"/>
    <w:rsid w:val="00D81B90"/>
    <w:rsid w:val="00D83B77"/>
    <w:rsid w:val="00D83E3D"/>
    <w:rsid w:val="00D84631"/>
    <w:rsid w:val="00D87D4E"/>
    <w:rsid w:val="00D9330E"/>
    <w:rsid w:val="00D96F13"/>
    <w:rsid w:val="00D97EEB"/>
    <w:rsid w:val="00DA0D71"/>
    <w:rsid w:val="00DA3E29"/>
    <w:rsid w:val="00DA40EF"/>
    <w:rsid w:val="00DA50DD"/>
    <w:rsid w:val="00DA57AB"/>
    <w:rsid w:val="00DA5B2E"/>
    <w:rsid w:val="00DA6098"/>
    <w:rsid w:val="00DA7208"/>
    <w:rsid w:val="00DB0709"/>
    <w:rsid w:val="00DB091D"/>
    <w:rsid w:val="00DB42D3"/>
    <w:rsid w:val="00DB4607"/>
    <w:rsid w:val="00DB6A1E"/>
    <w:rsid w:val="00DB77A2"/>
    <w:rsid w:val="00DC13DB"/>
    <w:rsid w:val="00DC3E00"/>
    <w:rsid w:val="00DC5BD7"/>
    <w:rsid w:val="00DC678B"/>
    <w:rsid w:val="00DD0F39"/>
    <w:rsid w:val="00DD1C1A"/>
    <w:rsid w:val="00DD1D73"/>
    <w:rsid w:val="00DD24C7"/>
    <w:rsid w:val="00DD2C71"/>
    <w:rsid w:val="00DD402D"/>
    <w:rsid w:val="00DD5114"/>
    <w:rsid w:val="00DD63D0"/>
    <w:rsid w:val="00DD6882"/>
    <w:rsid w:val="00DE1E8E"/>
    <w:rsid w:val="00DE4050"/>
    <w:rsid w:val="00DE6293"/>
    <w:rsid w:val="00DE6C13"/>
    <w:rsid w:val="00DE71AD"/>
    <w:rsid w:val="00DF0B58"/>
    <w:rsid w:val="00DF13E9"/>
    <w:rsid w:val="00DF3259"/>
    <w:rsid w:val="00DF3935"/>
    <w:rsid w:val="00DF5923"/>
    <w:rsid w:val="00E00586"/>
    <w:rsid w:val="00E03013"/>
    <w:rsid w:val="00E04A09"/>
    <w:rsid w:val="00E05768"/>
    <w:rsid w:val="00E06E01"/>
    <w:rsid w:val="00E07261"/>
    <w:rsid w:val="00E163F5"/>
    <w:rsid w:val="00E16CF4"/>
    <w:rsid w:val="00E17AAA"/>
    <w:rsid w:val="00E17F8B"/>
    <w:rsid w:val="00E2023C"/>
    <w:rsid w:val="00E254DE"/>
    <w:rsid w:val="00E279C7"/>
    <w:rsid w:val="00E27DAF"/>
    <w:rsid w:val="00E27F47"/>
    <w:rsid w:val="00E337B2"/>
    <w:rsid w:val="00E36046"/>
    <w:rsid w:val="00E368C1"/>
    <w:rsid w:val="00E42686"/>
    <w:rsid w:val="00E45713"/>
    <w:rsid w:val="00E5141A"/>
    <w:rsid w:val="00E525EF"/>
    <w:rsid w:val="00E52B61"/>
    <w:rsid w:val="00E542ED"/>
    <w:rsid w:val="00E551C4"/>
    <w:rsid w:val="00E5608B"/>
    <w:rsid w:val="00E564F8"/>
    <w:rsid w:val="00E57237"/>
    <w:rsid w:val="00E57487"/>
    <w:rsid w:val="00E5797A"/>
    <w:rsid w:val="00E57F5C"/>
    <w:rsid w:val="00E641C3"/>
    <w:rsid w:val="00E64429"/>
    <w:rsid w:val="00E65054"/>
    <w:rsid w:val="00E6534B"/>
    <w:rsid w:val="00E66780"/>
    <w:rsid w:val="00E6678D"/>
    <w:rsid w:val="00E705B8"/>
    <w:rsid w:val="00E711DA"/>
    <w:rsid w:val="00E7715F"/>
    <w:rsid w:val="00E773DC"/>
    <w:rsid w:val="00E810AC"/>
    <w:rsid w:val="00E828AC"/>
    <w:rsid w:val="00E87A46"/>
    <w:rsid w:val="00E87CC3"/>
    <w:rsid w:val="00E91098"/>
    <w:rsid w:val="00E9210B"/>
    <w:rsid w:val="00EA3AE2"/>
    <w:rsid w:val="00EA4CD3"/>
    <w:rsid w:val="00EA4FFB"/>
    <w:rsid w:val="00EA6164"/>
    <w:rsid w:val="00EA7A01"/>
    <w:rsid w:val="00EA7CCD"/>
    <w:rsid w:val="00EB154B"/>
    <w:rsid w:val="00EB234D"/>
    <w:rsid w:val="00EB51F0"/>
    <w:rsid w:val="00EB5C44"/>
    <w:rsid w:val="00EB5FE0"/>
    <w:rsid w:val="00EC185B"/>
    <w:rsid w:val="00EC428E"/>
    <w:rsid w:val="00EC50AD"/>
    <w:rsid w:val="00ED0449"/>
    <w:rsid w:val="00ED1087"/>
    <w:rsid w:val="00ED5A7B"/>
    <w:rsid w:val="00ED6F2A"/>
    <w:rsid w:val="00ED769C"/>
    <w:rsid w:val="00EE1AAB"/>
    <w:rsid w:val="00EE1C35"/>
    <w:rsid w:val="00EE2292"/>
    <w:rsid w:val="00EE372B"/>
    <w:rsid w:val="00EE4651"/>
    <w:rsid w:val="00EE7822"/>
    <w:rsid w:val="00EE7ED0"/>
    <w:rsid w:val="00EF09B7"/>
    <w:rsid w:val="00EF16B0"/>
    <w:rsid w:val="00EF18F6"/>
    <w:rsid w:val="00EF6CA7"/>
    <w:rsid w:val="00EF7B9C"/>
    <w:rsid w:val="00F00F7F"/>
    <w:rsid w:val="00F02848"/>
    <w:rsid w:val="00F03447"/>
    <w:rsid w:val="00F05B1C"/>
    <w:rsid w:val="00F05F94"/>
    <w:rsid w:val="00F119AC"/>
    <w:rsid w:val="00F12B7F"/>
    <w:rsid w:val="00F135AB"/>
    <w:rsid w:val="00F14B55"/>
    <w:rsid w:val="00F154D3"/>
    <w:rsid w:val="00F15DF3"/>
    <w:rsid w:val="00F16609"/>
    <w:rsid w:val="00F2023C"/>
    <w:rsid w:val="00F20512"/>
    <w:rsid w:val="00F23425"/>
    <w:rsid w:val="00F23596"/>
    <w:rsid w:val="00F244D4"/>
    <w:rsid w:val="00F26062"/>
    <w:rsid w:val="00F330F8"/>
    <w:rsid w:val="00F33EA5"/>
    <w:rsid w:val="00F350B8"/>
    <w:rsid w:val="00F378BC"/>
    <w:rsid w:val="00F37EDA"/>
    <w:rsid w:val="00F4014E"/>
    <w:rsid w:val="00F41415"/>
    <w:rsid w:val="00F437CD"/>
    <w:rsid w:val="00F4394B"/>
    <w:rsid w:val="00F447D2"/>
    <w:rsid w:val="00F44A63"/>
    <w:rsid w:val="00F44EFB"/>
    <w:rsid w:val="00F45334"/>
    <w:rsid w:val="00F47327"/>
    <w:rsid w:val="00F476B3"/>
    <w:rsid w:val="00F477AC"/>
    <w:rsid w:val="00F479E9"/>
    <w:rsid w:val="00F51A25"/>
    <w:rsid w:val="00F52FDD"/>
    <w:rsid w:val="00F533E4"/>
    <w:rsid w:val="00F5587C"/>
    <w:rsid w:val="00F56CFF"/>
    <w:rsid w:val="00F57183"/>
    <w:rsid w:val="00F600C5"/>
    <w:rsid w:val="00F618BE"/>
    <w:rsid w:val="00F62F7C"/>
    <w:rsid w:val="00F64C77"/>
    <w:rsid w:val="00F66586"/>
    <w:rsid w:val="00F6669E"/>
    <w:rsid w:val="00F666D6"/>
    <w:rsid w:val="00F67D23"/>
    <w:rsid w:val="00F7320A"/>
    <w:rsid w:val="00F74046"/>
    <w:rsid w:val="00F74248"/>
    <w:rsid w:val="00F74414"/>
    <w:rsid w:val="00F75D20"/>
    <w:rsid w:val="00F80FF3"/>
    <w:rsid w:val="00F87EFB"/>
    <w:rsid w:val="00F90C71"/>
    <w:rsid w:val="00F91F35"/>
    <w:rsid w:val="00F922A6"/>
    <w:rsid w:val="00F94792"/>
    <w:rsid w:val="00F95401"/>
    <w:rsid w:val="00F96A74"/>
    <w:rsid w:val="00FA2572"/>
    <w:rsid w:val="00FA28FE"/>
    <w:rsid w:val="00FA2973"/>
    <w:rsid w:val="00FA4372"/>
    <w:rsid w:val="00FA5CE2"/>
    <w:rsid w:val="00FB0403"/>
    <w:rsid w:val="00FB33C3"/>
    <w:rsid w:val="00FB5F54"/>
    <w:rsid w:val="00FB6C04"/>
    <w:rsid w:val="00FC4C29"/>
    <w:rsid w:val="00FD1625"/>
    <w:rsid w:val="00FD1905"/>
    <w:rsid w:val="00FD20A5"/>
    <w:rsid w:val="00FD3374"/>
    <w:rsid w:val="00FD7736"/>
    <w:rsid w:val="00FE102D"/>
    <w:rsid w:val="00FE1CA2"/>
    <w:rsid w:val="00FE4655"/>
    <w:rsid w:val="00FE46A9"/>
    <w:rsid w:val="00FE4A6A"/>
    <w:rsid w:val="00FE6863"/>
    <w:rsid w:val="00FF1D89"/>
    <w:rsid w:val="00FF1E2E"/>
    <w:rsid w:val="00FF22CF"/>
    <w:rsid w:val="00FF25FD"/>
    <w:rsid w:val="00FF2991"/>
    <w:rsid w:val="00FF4DF1"/>
    <w:rsid w:val="00FF5B20"/>
    <w:rsid w:val="00FF5D8D"/>
    <w:rsid w:val="04A9250C"/>
    <w:rsid w:val="05F83D8C"/>
    <w:rsid w:val="087C3485"/>
    <w:rsid w:val="0969226A"/>
    <w:rsid w:val="0A0E623E"/>
    <w:rsid w:val="0ADF27E4"/>
    <w:rsid w:val="0BC51F38"/>
    <w:rsid w:val="0BE2013B"/>
    <w:rsid w:val="0C032502"/>
    <w:rsid w:val="0DBC0BBA"/>
    <w:rsid w:val="0F8006A3"/>
    <w:rsid w:val="10697C55"/>
    <w:rsid w:val="10707EFD"/>
    <w:rsid w:val="107D6262"/>
    <w:rsid w:val="11BF55F4"/>
    <w:rsid w:val="11FF1622"/>
    <w:rsid w:val="143320F4"/>
    <w:rsid w:val="15C40D7D"/>
    <w:rsid w:val="161B2E4F"/>
    <w:rsid w:val="1815386B"/>
    <w:rsid w:val="19B86374"/>
    <w:rsid w:val="1A3032ED"/>
    <w:rsid w:val="1B291859"/>
    <w:rsid w:val="1C3954FE"/>
    <w:rsid w:val="1EB12291"/>
    <w:rsid w:val="1EF328AA"/>
    <w:rsid w:val="21747CD2"/>
    <w:rsid w:val="242B4D72"/>
    <w:rsid w:val="261371E2"/>
    <w:rsid w:val="26E4757F"/>
    <w:rsid w:val="27F97779"/>
    <w:rsid w:val="28EF40E2"/>
    <w:rsid w:val="29A00293"/>
    <w:rsid w:val="2AA9206F"/>
    <w:rsid w:val="2C555A2A"/>
    <w:rsid w:val="2F7D18EE"/>
    <w:rsid w:val="303D3648"/>
    <w:rsid w:val="33802506"/>
    <w:rsid w:val="344076FA"/>
    <w:rsid w:val="36AF6C5F"/>
    <w:rsid w:val="3733515D"/>
    <w:rsid w:val="3C952237"/>
    <w:rsid w:val="40973A49"/>
    <w:rsid w:val="4125649B"/>
    <w:rsid w:val="41BF069E"/>
    <w:rsid w:val="441E2297"/>
    <w:rsid w:val="442E5667"/>
    <w:rsid w:val="44D501D8"/>
    <w:rsid w:val="459C736B"/>
    <w:rsid w:val="488F0E01"/>
    <w:rsid w:val="49D4280C"/>
    <w:rsid w:val="4AE04866"/>
    <w:rsid w:val="4B5C4308"/>
    <w:rsid w:val="4B8323B5"/>
    <w:rsid w:val="4BE07B8E"/>
    <w:rsid w:val="4D087EF3"/>
    <w:rsid w:val="4DF55447"/>
    <w:rsid w:val="4E4B09DC"/>
    <w:rsid w:val="503264DF"/>
    <w:rsid w:val="534710EE"/>
    <w:rsid w:val="53511372"/>
    <w:rsid w:val="544818ED"/>
    <w:rsid w:val="54C55B73"/>
    <w:rsid w:val="551D5F8B"/>
    <w:rsid w:val="58197E1A"/>
    <w:rsid w:val="583339BC"/>
    <w:rsid w:val="58FA6008"/>
    <w:rsid w:val="591B4CDD"/>
    <w:rsid w:val="59480B21"/>
    <w:rsid w:val="5D221689"/>
    <w:rsid w:val="5D687614"/>
    <w:rsid w:val="5E987E55"/>
    <w:rsid w:val="61723CCE"/>
    <w:rsid w:val="62444C90"/>
    <w:rsid w:val="6280757E"/>
    <w:rsid w:val="646B7484"/>
    <w:rsid w:val="660B04C3"/>
    <w:rsid w:val="664D59C9"/>
    <w:rsid w:val="66B71D04"/>
    <w:rsid w:val="699D0A15"/>
    <w:rsid w:val="69C064B2"/>
    <w:rsid w:val="6A5456F9"/>
    <w:rsid w:val="6D341690"/>
    <w:rsid w:val="6E3C25B5"/>
    <w:rsid w:val="6E5428A6"/>
    <w:rsid w:val="6E670E10"/>
    <w:rsid w:val="6F4C55E1"/>
    <w:rsid w:val="6FB70357"/>
    <w:rsid w:val="70495453"/>
    <w:rsid w:val="712A326A"/>
    <w:rsid w:val="734211AA"/>
    <w:rsid w:val="77B146EF"/>
    <w:rsid w:val="77F45C2A"/>
    <w:rsid w:val="79651AD2"/>
    <w:rsid w:val="7BEC1388"/>
    <w:rsid w:val="7C435FE4"/>
    <w:rsid w:val="7CF25824"/>
    <w:rsid w:val="7D2012E9"/>
    <w:rsid w:val="7DFE2FAC"/>
    <w:rsid w:val="7E2C37A8"/>
    <w:rsid w:val="7E723DC7"/>
    <w:rsid w:val="7E8F2BC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iPriority="99" w:semiHidden="0" w:name="Normal Indent"/>
    <w:lsdException w:uiPriority="99"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qFormat="1"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0" w:semiHidden="0" w:name="Table Grid"/>
    <w:lsdException w:uiPriority="99" w:name="Table Theme"/>
    <w:lsdException w:qFormat="1"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560" w:lineRule="exact"/>
      <w:ind w:firstLine="200" w:firstLineChars="200"/>
      <w:jc w:val="both"/>
    </w:pPr>
    <w:rPr>
      <w:rFonts w:asciiTheme="minorHAnsi" w:hAnsiTheme="minorHAnsi" w:eastAsiaTheme="minorEastAsia" w:cstheme="minorBidi"/>
      <w:kern w:val="2"/>
      <w:sz w:val="24"/>
      <w:szCs w:val="22"/>
      <w:lang w:val="en-US" w:eastAsia="zh-CN" w:bidi="ar-SA"/>
    </w:rPr>
  </w:style>
  <w:style w:type="paragraph" w:styleId="3">
    <w:name w:val="heading 1"/>
    <w:basedOn w:val="1"/>
    <w:next w:val="1"/>
    <w:link w:val="19"/>
    <w:qFormat/>
    <w:uiPriority w:val="9"/>
    <w:pPr>
      <w:keepNext/>
      <w:keepLines/>
      <w:spacing w:before="340" w:after="330" w:line="578" w:lineRule="auto"/>
      <w:outlineLvl w:val="0"/>
    </w:pPr>
    <w:rPr>
      <w:b/>
      <w:bCs/>
      <w:kern w:val="44"/>
      <w:sz w:val="44"/>
      <w:szCs w:val="44"/>
    </w:rPr>
  </w:style>
  <w:style w:type="paragraph" w:styleId="4">
    <w:name w:val="heading 2"/>
    <w:basedOn w:val="1"/>
    <w:next w:val="1"/>
    <w:link w:val="24"/>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character" w:default="1" w:styleId="15">
    <w:name w:val="Default Paragraph Font"/>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2">
    <w:name w:val="Normal Indent"/>
    <w:basedOn w:val="1"/>
    <w:unhideWhenUsed/>
    <w:qFormat/>
    <w:uiPriority w:val="99"/>
    <w:pPr>
      <w:widowControl/>
      <w:spacing w:line="590" w:lineRule="atLeast"/>
      <w:ind w:firstLine="420"/>
    </w:pPr>
    <w:rPr>
      <w:rFonts w:ascii="Calibri" w:hAnsi="Calibri" w:cs="Calibri"/>
      <w:szCs w:val="21"/>
    </w:rPr>
  </w:style>
  <w:style w:type="paragraph" w:styleId="5">
    <w:name w:val="Document Map"/>
    <w:basedOn w:val="1"/>
    <w:link w:val="25"/>
    <w:semiHidden/>
    <w:unhideWhenUsed/>
    <w:qFormat/>
    <w:uiPriority w:val="99"/>
    <w:rPr>
      <w:rFonts w:ascii="宋体" w:eastAsia="宋体"/>
      <w:sz w:val="18"/>
      <w:szCs w:val="18"/>
    </w:rPr>
  </w:style>
  <w:style w:type="paragraph" w:styleId="6">
    <w:name w:val="annotation text"/>
    <w:basedOn w:val="1"/>
    <w:link w:val="33"/>
    <w:unhideWhenUsed/>
    <w:qFormat/>
    <w:uiPriority w:val="0"/>
    <w:pPr>
      <w:jc w:val="left"/>
    </w:pPr>
  </w:style>
  <w:style w:type="paragraph" w:styleId="7">
    <w:name w:val="Body Text"/>
    <w:basedOn w:val="1"/>
    <w:qFormat/>
    <w:uiPriority w:val="99"/>
    <w:pPr>
      <w:spacing w:before="102" w:line="360" w:lineRule="auto"/>
      <w:ind w:left="112" w:firstLine="480"/>
      <w:contextualSpacing/>
    </w:pPr>
    <w:rPr>
      <w:rFonts w:cs="宋体" w:asciiTheme="minorEastAsia" w:hAnsiTheme="minorEastAsia"/>
      <w:szCs w:val="24"/>
    </w:rPr>
  </w:style>
  <w:style w:type="paragraph" w:styleId="8">
    <w:name w:val="Balloon Text"/>
    <w:basedOn w:val="1"/>
    <w:link w:val="18"/>
    <w:semiHidden/>
    <w:unhideWhenUsed/>
    <w:qFormat/>
    <w:uiPriority w:val="99"/>
    <w:rPr>
      <w:sz w:val="18"/>
      <w:szCs w:val="18"/>
    </w:rPr>
  </w:style>
  <w:style w:type="paragraph" w:styleId="9">
    <w:name w:val="footer"/>
    <w:basedOn w:val="1"/>
    <w:link w:val="23"/>
    <w:unhideWhenUsed/>
    <w:qFormat/>
    <w:uiPriority w:val="99"/>
    <w:pPr>
      <w:tabs>
        <w:tab w:val="center" w:pos="4153"/>
        <w:tab w:val="right" w:pos="8306"/>
      </w:tabs>
      <w:snapToGrid w:val="0"/>
      <w:jc w:val="left"/>
    </w:pPr>
    <w:rPr>
      <w:sz w:val="18"/>
      <w:szCs w:val="18"/>
    </w:rPr>
  </w:style>
  <w:style w:type="paragraph" w:styleId="10">
    <w:name w:val="header"/>
    <w:basedOn w:val="1"/>
    <w:link w:val="22"/>
    <w:unhideWhenUsed/>
    <w:qFormat/>
    <w:uiPriority w:val="99"/>
    <w:pPr>
      <w:pBdr>
        <w:bottom w:val="single" w:color="auto" w:sz="6" w:space="1"/>
      </w:pBdr>
      <w:tabs>
        <w:tab w:val="center" w:pos="4153"/>
        <w:tab w:val="right" w:pos="8306"/>
      </w:tabs>
      <w:snapToGrid w:val="0"/>
      <w:jc w:val="center"/>
    </w:pPr>
    <w:rPr>
      <w:sz w:val="18"/>
      <w:szCs w:val="18"/>
    </w:rPr>
  </w:style>
  <w:style w:type="paragraph" w:styleId="11">
    <w:name w:val="Normal (Web)"/>
    <w:basedOn w:val="1"/>
    <w:qFormat/>
    <w:uiPriority w:val="0"/>
    <w:pPr>
      <w:widowControl/>
      <w:spacing w:before="100" w:beforeAutospacing="1" w:after="100" w:afterAutospacing="1" w:line="240" w:lineRule="auto"/>
      <w:ind w:firstLine="0" w:firstLineChars="0"/>
      <w:jc w:val="left"/>
    </w:pPr>
    <w:rPr>
      <w:rFonts w:ascii="宋体" w:hAnsi="宋体" w:eastAsia="宋体" w:cs="宋体"/>
      <w:kern w:val="0"/>
      <w:szCs w:val="24"/>
    </w:rPr>
  </w:style>
  <w:style w:type="paragraph" w:styleId="12">
    <w:name w:val="annotation subject"/>
    <w:basedOn w:val="6"/>
    <w:next w:val="6"/>
    <w:link w:val="35"/>
    <w:semiHidden/>
    <w:unhideWhenUsed/>
    <w:qFormat/>
    <w:uiPriority w:val="99"/>
    <w:rPr>
      <w:b/>
      <w:bCs/>
    </w:rPr>
  </w:style>
  <w:style w:type="table" w:styleId="14">
    <w:name w:val="Table Grid"/>
    <w:basedOn w:val="13"/>
    <w:qFormat/>
    <w:uiPriority w:val="0"/>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 w:type="character" w:styleId="16">
    <w:name w:val="Strong"/>
    <w:basedOn w:val="15"/>
    <w:qFormat/>
    <w:uiPriority w:val="22"/>
    <w:rPr>
      <w:b/>
    </w:rPr>
  </w:style>
  <w:style w:type="character" w:styleId="17">
    <w:name w:val="annotation reference"/>
    <w:basedOn w:val="15"/>
    <w:semiHidden/>
    <w:unhideWhenUsed/>
    <w:qFormat/>
    <w:uiPriority w:val="99"/>
    <w:rPr>
      <w:sz w:val="21"/>
      <w:szCs w:val="21"/>
    </w:rPr>
  </w:style>
  <w:style w:type="character" w:customStyle="1" w:styleId="18">
    <w:name w:val="Balloon Text Char"/>
    <w:basedOn w:val="15"/>
    <w:link w:val="8"/>
    <w:semiHidden/>
    <w:qFormat/>
    <w:uiPriority w:val="99"/>
    <w:rPr>
      <w:sz w:val="18"/>
      <w:szCs w:val="18"/>
    </w:rPr>
  </w:style>
  <w:style w:type="character" w:customStyle="1" w:styleId="19">
    <w:name w:val="Heading 1 Char"/>
    <w:basedOn w:val="15"/>
    <w:link w:val="3"/>
    <w:qFormat/>
    <w:uiPriority w:val="9"/>
    <w:rPr>
      <w:b/>
      <w:bCs/>
      <w:kern w:val="44"/>
      <w:sz w:val="44"/>
      <w:szCs w:val="44"/>
    </w:rPr>
  </w:style>
  <w:style w:type="paragraph" w:styleId="20">
    <w:name w:val="List Paragraph"/>
    <w:basedOn w:val="1"/>
    <w:qFormat/>
    <w:uiPriority w:val="34"/>
    <w:pPr>
      <w:ind w:firstLine="420"/>
    </w:pPr>
  </w:style>
  <w:style w:type="character" w:styleId="21">
    <w:name w:val="Placeholder Text"/>
    <w:basedOn w:val="15"/>
    <w:semiHidden/>
    <w:qFormat/>
    <w:uiPriority w:val="99"/>
    <w:rPr>
      <w:color w:val="auto"/>
    </w:rPr>
  </w:style>
  <w:style w:type="character" w:customStyle="1" w:styleId="22">
    <w:name w:val="Header Char"/>
    <w:basedOn w:val="15"/>
    <w:link w:val="10"/>
    <w:qFormat/>
    <w:uiPriority w:val="99"/>
    <w:rPr>
      <w:sz w:val="18"/>
      <w:szCs w:val="18"/>
    </w:rPr>
  </w:style>
  <w:style w:type="character" w:customStyle="1" w:styleId="23">
    <w:name w:val="Footer Char"/>
    <w:basedOn w:val="15"/>
    <w:link w:val="9"/>
    <w:qFormat/>
    <w:uiPriority w:val="99"/>
    <w:rPr>
      <w:sz w:val="18"/>
      <w:szCs w:val="18"/>
    </w:rPr>
  </w:style>
  <w:style w:type="character" w:customStyle="1" w:styleId="24">
    <w:name w:val="Heading 2 Char"/>
    <w:basedOn w:val="15"/>
    <w:link w:val="4"/>
    <w:qFormat/>
    <w:uiPriority w:val="9"/>
    <w:rPr>
      <w:rFonts w:asciiTheme="majorHAnsi" w:hAnsiTheme="majorHAnsi" w:eastAsiaTheme="majorEastAsia" w:cstheme="majorBidi"/>
      <w:b/>
      <w:bCs/>
      <w:sz w:val="32"/>
      <w:szCs w:val="32"/>
    </w:rPr>
  </w:style>
  <w:style w:type="character" w:customStyle="1" w:styleId="25">
    <w:name w:val="Document Map Char"/>
    <w:basedOn w:val="15"/>
    <w:link w:val="5"/>
    <w:semiHidden/>
    <w:qFormat/>
    <w:uiPriority w:val="99"/>
    <w:rPr>
      <w:rFonts w:ascii="宋体" w:eastAsia="宋体"/>
      <w:sz w:val="18"/>
      <w:szCs w:val="18"/>
    </w:rPr>
  </w:style>
  <w:style w:type="character" w:customStyle="1" w:styleId="26">
    <w:name w:val="样式1"/>
    <w:qFormat/>
    <w:uiPriority w:val="1"/>
  </w:style>
  <w:style w:type="character" w:customStyle="1" w:styleId="27">
    <w:name w:val="样式2"/>
    <w:basedOn w:val="26"/>
    <w:qFormat/>
    <w:uiPriority w:val="1"/>
  </w:style>
  <w:style w:type="character" w:customStyle="1" w:styleId="28">
    <w:name w:val="样式3"/>
    <w:basedOn w:val="26"/>
    <w:qFormat/>
    <w:uiPriority w:val="1"/>
  </w:style>
  <w:style w:type="character" w:customStyle="1" w:styleId="29">
    <w:name w:val="样式4"/>
    <w:basedOn w:val="26"/>
    <w:qFormat/>
    <w:uiPriority w:val="1"/>
  </w:style>
  <w:style w:type="character" w:customStyle="1" w:styleId="30">
    <w:name w:val="样式5"/>
    <w:basedOn w:val="26"/>
    <w:qFormat/>
    <w:uiPriority w:val="1"/>
  </w:style>
  <w:style w:type="character" w:customStyle="1" w:styleId="31">
    <w:name w:val="样式6"/>
    <w:basedOn w:val="29"/>
    <w:qFormat/>
    <w:uiPriority w:val="1"/>
  </w:style>
  <w:style w:type="character" w:customStyle="1" w:styleId="32">
    <w:name w:val="样式7"/>
    <w:basedOn w:val="29"/>
    <w:qFormat/>
    <w:uiPriority w:val="1"/>
  </w:style>
  <w:style w:type="character" w:customStyle="1" w:styleId="33">
    <w:name w:val="Comment Text Char"/>
    <w:basedOn w:val="15"/>
    <w:link w:val="6"/>
    <w:qFormat/>
    <w:uiPriority w:val="0"/>
  </w:style>
  <w:style w:type="paragraph" w:customStyle="1" w:styleId="34">
    <w:name w:val="p0"/>
    <w:basedOn w:val="1"/>
    <w:qFormat/>
    <w:uiPriority w:val="0"/>
    <w:pPr>
      <w:widowControl/>
    </w:pPr>
    <w:rPr>
      <w:rFonts w:ascii="Book Antiqua" w:hAnsi="Book Antiqua" w:eastAsia="宋体" w:cs="宋体"/>
      <w:kern w:val="0"/>
      <w:szCs w:val="24"/>
    </w:rPr>
  </w:style>
  <w:style w:type="character" w:customStyle="1" w:styleId="35">
    <w:name w:val="Comment Subject Char"/>
    <w:basedOn w:val="33"/>
    <w:link w:val="12"/>
    <w:semiHidden/>
    <w:qFormat/>
    <w:uiPriority w:val="99"/>
    <w:rPr>
      <w:b/>
      <w:bCs/>
    </w:rPr>
  </w:style>
  <w:style w:type="table" w:customStyle="1" w:styleId="36">
    <w:name w:val="网格型1"/>
    <w:basedOn w:val="13"/>
    <w:qFormat/>
    <w:uiPriority w:val="0"/>
    <w:rPr>
      <w:szCs w:val="21"/>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7">
    <w:name w:val="网格型2"/>
    <w:basedOn w:val="13"/>
    <w:qFormat/>
    <w:uiPriority w:val="0"/>
    <w:rPr>
      <w:szCs w:val="21"/>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38">
    <w:name w:val="Revision"/>
    <w:hidden/>
    <w:unhideWhenUsed/>
    <w:qFormat/>
    <w:uiPriority w:val="99"/>
    <w:rPr>
      <w:rFonts w:asciiTheme="minorHAnsi" w:hAnsiTheme="minorHAnsi" w:eastAsiaTheme="minorEastAsia" w:cstheme="minorBidi"/>
      <w:kern w:val="2"/>
      <w:sz w:val="24"/>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8" Type="http://schemas.openxmlformats.org/officeDocument/2006/relationships/glossaryDocument" Target="glossary/document.xml"/><Relationship Id="rId17" Type="http://schemas.openxmlformats.org/officeDocument/2006/relationships/fontTable" Target="fontTable.xml"/><Relationship Id="rId16" Type="http://schemas.openxmlformats.org/officeDocument/2006/relationships/customXml" Target="../customXml/item4.xml"/><Relationship Id="rId15" Type="http://schemas.openxmlformats.org/officeDocument/2006/relationships/customXml" Target="../customXml/item3.xml"/><Relationship Id="rId14" Type="http://schemas.openxmlformats.org/officeDocument/2006/relationships/customXml" Target="../customXml/item2.xml"/><Relationship Id="rId13" Type="http://schemas.openxmlformats.org/officeDocument/2006/relationships/customXml" Target="../customXml/item1.xml"/><Relationship Id="rId12" Type="http://schemas.openxmlformats.org/officeDocument/2006/relationships/numbering" Target="numbering.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hlsong\AppData\Roaming\Microsoft\Templates\SSEReport.dotm" TargetMode="External"/></Relationships>
</file>

<file path=word/glossary/_rels/document.xml.rels><?xml version="1.0" encoding="UTF-8" standalone="yes"?>
<Relationships xmlns="http://schemas.openxmlformats.org/package/2006/relationships"><Relationship Id="rId3"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GBC22222222222222222222222222222"/>
        <w:style w:val=""/>
        <w:category>
          <w:name w:val="常规"/>
          <w:gallery w:val="placeholder"/>
        </w:category>
        <w:types>
          <w:type w:val="bbPlcHdr"/>
        </w:types>
        <w:behaviors>
          <w:behavior w:val="content"/>
        </w:behaviors>
        <w:description w:val=""/>
        <w:guid w:val="{9C1B8E7C-6535-4FB7-A9C1-1D945F7251BD}"/>
      </w:docPartPr>
      <w:docPartBody>
        <w:p w14:paraId="4553CA49">
          <w:pPr>
            <w:pStyle w:val="5"/>
          </w:pPr>
          <w:r>
            <w:rPr>
              <w:rFonts w:hint="eastAsia" w:asciiTheme="majorEastAsia" w:hAnsiTheme="majorEastAsia" w:eastAsiaTheme="majorEastAsia"/>
              <w:b/>
              <w:color w:val="333399"/>
              <w:szCs w:val="36"/>
              <w:u w:val="single"/>
            </w:rPr>
            <w:t>　　　</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bordersDoNotSurroundHeader w:val="1"/>
  <w:bordersDoNotSurroundFooter w:val="1"/>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
  <w:rsids>
    <w:rsidRoot w:val="00A10E8A"/>
    <w:rsid w:val="00017DF4"/>
    <w:rsid w:val="00032CF6"/>
    <w:rsid w:val="000343D6"/>
    <w:rsid w:val="0004422D"/>
    <w:rsid w:val="00044B12"/>
    <w:rsid w:val="00051238"/>
    <w:rsid w:val="00061EF5"/>
    <w:rsid w:val="00064914"/>
    <w:rsid w:val="000777D0"/>
    <w:rsid w:val="00083392"/>
    <w:rsid w:val="00091B04"/>
    <w:rsid w:val="000927E9"/>
    <w:rsid w:val="000B72CA"/>
    <w:rsid w:val="000D5200"/>
    <w:rsid w:val="000E3071"/>
    <w:rsid w:val="00111BD1"/>
    <w:rsid w:val="00121EB3"/>
    <w:rsid w:val="001454B0"/>
    <w:rsid w:val="00145670"/>
    <w:rsid w:val="0016580D"/>
    <w:rsid w:val="0019225F"/>
    <w:rsid w:val="001D5BCD"/>
    <w:rsid w:val="001D6115"/>
    <w:rsid w:val="001D6EF3"/>
    <w:rsid w:val="002143E6"/>
    <w:rsid w:val="00256D89"/>
    <w:rsid w:val="00267098"/>
    <w:rsid w:val="00282A8F"/>
    <w:rsid w:val="00282D66"/>
    <w:rsid w:val="002E6255"/>
    <w:rsid w:val="00306E3D"/>
    <w:rsid w:val="00316D69"/>
    <w:rsid w:val="00331366"/>
    <w:rsid w:val="0033790F"/>
    <w:rsid w:val="003435A0"/>
    <w:rsid w:val="00354018"/>
    <w:rsid w:val="0036106E"/>
    <w:rsid w:val="00376DD0"/>
    <w:rsid w:val="003810DE"/>
    <w:rsid w:val="00383379"/>
    <w:rsid w:val="003906EF"/>
    <w:rsid w:val="0039206D"/>
    <w:rsid w:val="003B04EC"/>
    <w:rsid w:val="003B50D8"/>
    <w:rsid w:val="003C29C4"/>
    <w:rsid w:val="003D385E"/>
    <w:rsid w:val="003F2D0A"/>
    <w:rsid w:val="0043069B"/>
    <w:rsid w:val="00446E52"/>
    <w:rsid w:val="00456AB7"/>
    <w:rsid w:val="004573BC"/>
    <w:rsid w:val="0049097E"/>
    <w:rsid w:val="00495DE2"/>
    <w:rsid w:val="004A1379"/>
    <w:rsid w:val="004A2790"/>
    <w:rsid w:val="004A4D38"/>
    <w:rsid w:val="004A6E2D"/>
    <w:rsid w:val="004A7768"/>
    <w:rsid w:val="004B104B"/>
    <w:rsid w:val="004B2A73"/>
    <w:rsid w:val="004B72D1"/>
    <w:rsid w:val="004E1D2B"/>
    <w:rsid w:val="004E2C00"/>
    <w:rsid w:val="004E760B"/>
    <w:rsid w:val="00505B16"/>
    <w:rsid w:val="00524560"/>
    <w:rsid w:val="005409B4"/>
    <w:rsid w:val="00541ABD"/>
    <w:rsid w:val="005806C9"/>
    <w:rsid w:val="0058301E"/>
    <w:rsid w:val="0058791E"/>
    <w:rsid w:val="005964EA"/>
    <w:rsid w:val="005A02F7"/>
    <w:rsid w:val="005B1E3A"/>
    <w:rsid w:val="005C5246"/>
    <w:rsid w:val="005D54A9"/>
    <w:rsid w:val="005F0412"/>
    <w:rsid w:val="00602E7D"/>
    <w:rsid w:val="00633C9B"/>
    <w:rsid w:val="00634524"/>
    <w:rsid w:val="00642713"/>
    <w:rsid w:val="00645CB1"/>
    <w:rsid w:val="00655627"/>
    <w:rsid w:val="006639A1"/>
    <w:rsid w:val="00675F81"/>
    <w:rsid w:val="00687612"/>
    <w:rsid w:val="006B7BE4"/>
    <w:rsid w:val="006E69C1"/>
    <w:rsid w:val="00734AD3"/>
    <w:rsid w:val="00742BAB"/>
    <w:rsid w:val="00752860"/>
    <w:rsid w:val="00765580"/>
    <w:rsid w:val="00777D46"/>
    <w:rsid w:val="00780325"/>
    <w:rsid w:val="00781254"/>
    <w:rsid w:val="0078693E"/>
    <w:rsid w:val="007A02EA"/>
    <w:rsid w:val="007A1611"/>
    <w:rsid w:val="007A4890"/>
    <w:rsid w:val="007B03CC"/>
    <w:rsid w:val="007B1DA5"/>
    <w:rsid w:val="007C7D34"/>
    <w:rsid w:val="007E4DF1"/>
    <w:rsid w:val="00800822"/>
    <w:rsid w:val="00805E2F"/>
    <w:rsid w:val="00823B30"/>
    <w:rsid w:val="008444EF"/>
    <w:rsid w:val="00846FD4"/>
    <w:rsid w:val="00851D98"/>
    <w:rsid w:val="00882BAE"/>
    <w:rsid w:val="00890879"/>
    <w:rsid w:val="008E3B35"/>
    <w:rsid w:val="00932870"/>
    <w:rsid w:val="0095546D"/>
    <w:rsid w:val="00977AB9"/>
    <w:rsid w:val="009830BF"/>
    <w:rsid w:val="00985796"/>
    <w:rsid w:val="00992B77"/>
    <w:rsid w:val="00996F77"/>
    <w:rsid w:val="009A3853"/>
    <w:rsid w:val="009C514E"/>
    <w:rsid w:val="00A10E8A"/>
    <w:rsid w:val="00A3150D"/>
    <w:rsid w:val="00A35B61"/>
    <w:rsid w:val="00A41B15"/>
    <w:rsid w:val="00A71077"/>
    <w:rsid w:val="00A738D7"/>
    <w:rsid w:val="00A76F92"/>
    <w:rsid w:val="00A808AB"/>
    <w:rsid w:val="00A86D8A"/>
    <w:rsid w:val="00A9159D"/>
    <w:rsid w:val="00AA1850"/>
    <w:rsid w:val="00AA1CD6"/>
    <w:rsid w:val="00AB46B1"/>
    <w:rsid w:val="00AD0371"/>
    <w:rsid w:val="00AE60AC"/>
    <w:rsid w:val="00B03079"/>
    <w:rsid w:val="00BA1417"/>
    <w:rsid w:val="00BA50F1"/>
    <w:rsid w:val="00BC1B15"/>
    <w:rsid w:val="00BD611D"/>
    <w:rsid w:val="00C01254"/>
    <w:rsid w:val="00C1573E"/>
    <w:rsid w:val="00C175BA"/>
    <w:rsid w:val="00C3656A"/>
    <w:rsid w:val="00C67793"/>
    <w:rsid w:val="00C823B5"/>
    <w:rsid w:val="00C95A0F"/>
    <w:rsid w:val="00CA0358"/>
    <w:rsid w:val="00CB6A47"/>
    <w:rsid w:val="00D047C8"/>
    <w:rsid w:val="00D26A94"/>
    <w:rsid w:val="00D4207A"/>
    <w:rsid w:val="00D711C1"/>
    <w:rsid w:val="00D74505"/>
    <w:rsid w:val="00D75C15"/>
    <w:rsid w:val="00D839D6"/>
    <w:rsid w:val="00D87D4E"/>
    <w:rsid w:val="00DB1BD1"/>
    <w:rsid w:val="00DC38EF"/>
    <w:rsid w:val="00DD166E"/>
    <w:rsid w:val="00DF2409"/>
    <w:rsid w:val="00DF5923"/>
    <w:rsid w:val="00E1206B"/>
    <w:rsid w:val="00E717CD"/>
    <w:rsid w:val="00E93D68"/>
    <w:rsid w:val="00EA05B6"/>
    <w:rsid w:val="00EE0BEA"/>
    <w:rsid w:val="00F059B3"/>
    <w:rsid w:val="00F05F94"/>
    <w:rsid w:val="00F143C9"/>
    <w:rsid w:val="00F1554B"/>
    <w:rsid w:val="00F43A2A"/>
    <w:rsid w:val="00F44EFB"/>
    <w:rsid w:val="00F47327"/>
    <w:rsid w:val="00F476B3"/>
    <w:rsid w:val="00F62F7C"/>
    <w:rsid w:val="00F66586"/>
    <w:rsid w:val="00F774E5"/>
    <w:rsid w:val="00F8162A"/>
    <w:rsid w:val="00FB76F7"/>
    <w:rsid w:val="00FD227C"/>
    <w:rsid w:val="00FD3FDE"/>
    <w:rsid w:val="00FF0CAF"/>
    <w:rsid w:val="00FF10E9"/>
    <w:rsid w:val="00FF46F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iPriority="1" w:name="Default Paragraph Font"/>
    <w:lsdException w:qFormat="1" w:uiPriority="99" w:name="Normal Table"/>
    <w:lsdException w:qFormat="1" w:unhideWhenUsed="0" w:uiPriority="99" w:name="Placeholder Text"/>
  </w:latentStyles>
  <w:style w:type="paragraph" w:default="1" w:styleId="1">
    <w:name w:val="Normal"/>
    <w:qFormat/>
    <w:uiPriority w:val="0"/>
    <w:pPr>
      <w:widowControl w:val="0"/>
      <w:jc w:val="both"/>
    </w:pPr>
    <w:rPr>
      <w:rFonts w:asciiTheme="minorHAnsi" w:hAnsiTheme="minorHAnsi" w:eastAsiaTheme="minorEastAsia" w:cstheme="minorBidi"/>
      <w:lang w:val="en-US" w:eastAsia="zh-CN" w:bidi="ar-SA"/>
    </w:rPr>
  </w:style>
  <w:style w:type="character" w:default="1" w:styleId="2">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character" w:styleId="4">
    <w:name w:val="Placeholder Text"/>
    <w:basedOn w:val="2"/>
    <w:semiHidden/>
    <w:qFormat/>
    <w:uiPriority w:val="99"/>
  </w:style>
  <w:style w:type="paragraph" w:customStyle="1" w:styleId="5">
    <w:name w:val="9F3DF1A127DD4BAF8FE0AECC20C48225"/>
    <w:qFormat/>
    <w:uiPriority w:val="0"/>
    <w:pPr>
      <w:widowControl w:val="0"/>
      <w:jc w:val="both"/>
    </w:pPr>
    <w:rPr>
      <w:rFonts w:asciiTheme="minorHAnsi" w:hAnsiTheme="minorHAnsi" w:eastAsiaTheme="minorEastAsia" w:cstheme="minorBidi"/>
      <w:kern w:val="2"/>
      <w:sz w:val="21"/>
      <w:szCs w:val="22"/>
      <w:lang w:val="en-US" w:eastAsia="zh-CN" w:bidi="ar-SA"/>
    </w:rPr>
  </w:style>
</w:styl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binding xmlns:b="http://mapping.word.org/2012/binding" xmlns:xlink="xlink" xmlns:clcta-gie="clcta-gie" xmlns:clcta-fte="clcta-fte" xmlns:clcta-be="clcta-be" xmlns:clcta-taf="clcta-taf" xmlns:clcta-ci="clcta-ci">
  <clcta-gie:GongSiFaDingZhongWenMingCheng xmlns:clcta-gie="clcta-gie">股份有限公司</clcta-gie:GongSiFaDingZhongWenMingCheng>
  <clcta-be:GuDongDaHuiZhaoKaiNianDu xmlns:clcta-be="clcta-be"/>
  <clcta-be:GuDongDaHuiJieCi xmlns:clcta-be="clcta-be"/>
  <clcta-be:GuDongDaHuiZhaoKaiShiJian xmlns:clcta-be="clcta-be"/>
</b:binding>
</file>

<file path=customXml/item2.xml><?xml version="1.0" encoding="utf-8"?>
<m:mapping xmlns:m="http://mapping.word.org/2012/mapping">
  <m:sse><![CDATA[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]]></m:sse>
</m:mapping>
</file>

<file path=customXml/item3.xml><?xml version="1.0" encoding="utf-8"?>
<sc:sections xmlns:sc="http://mapping.word.org/2014/section/customize"/>
</file>

<file path=customXml/item4.xml><?xml version="1.0" encoding="utf-8"?>
<t:template xmlns:t="http://mapping.word.org/2012/template">
  <t:sse><![CDATA[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]]></t:sse>
</t:template>
</file>

<file path=customXml/itemProps1.xml><?xml version="1.0" encoding="utf-8"?>
<ds:datastoreItem xmlns:ds="http://schemas.openxmlformats.org/officeDocument/2006/customXml" ds:itemID="{BA98B501-917D-472D-AC19-F30F1EB82784}">
  <ds:schemaRefs/>
</ds:datastoreItem>
</file>

<file path=customXml/itemProps2.xml><?xml version="1.0" encoding="utf-8"?>
<ds:datastoreItem xmlns:ds="http://schemas.openxmlformats.org/officeDocument/2006/customXml" ds:itemID="{4FD3E282-F217-490A-AFDF-CBBCF6B9F6C2}">
  <ds:schemaRefs/>
</ds:datastoreItem>
</file>

<file path=customXml/itemProps3.xml><?xml version="1.0" encoding="utf-8"?>
<ds:datastoreItem xmlns:ds="http://schemas.openxmlformats.org/officeDocument/2006/customXml" ds:itemID="{4707F119-D0EA-4D81-996D-5CADFACF9FAE}">
  <ds:schemaRefs/>
</ds:datastoreItem>
</file>

<file path=customXml/itemProps4.xml><?xml version="1.0" encoding="utf-8"?>
<ds:datastoreItem xmlns:ds="http://schemas.openxmlformats.org/officeDocument/2006/customXml" ds:itemID="{84d87786-5fc5-4d35-8408-a7f2ec4154da}">
  <ds:schemaRefs/>
</ds:datastoreItem>
</file>

<file path=docProps/app.xml><?xml version="1.0" encoding="utf-8"?>
<Properties xmlns="http://schemas.openxmlformats.org/officeDocument/2006/extended-properties" xmlns:vt="http://schemas.openxmlformats.org/officeDocument/2006/docPropsVTypes">
  <Template>SSEReport.dotm</Template>
  <Pages>20</Pages>
  <Words>13139</Words>
  <Characters>13595</Characters>
  <Lines>871</Lines>
  <Paragraphs>811</Paragraphs>
  <TotalTime>14</TotalTime>
  <ScaleCrop>false</ScaleCrop>
  <LinksUpToDate>false</LinksUpToDate>
  <CharactersWithSpaces>13632</CharactersWithSpaces>
  <Application>WPS Office_12.1.0.25225_F1E327BC-269C-435d-A152-05C5408002CA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2026-03-25T06:53:00Z</dcterms:created>
  <dc:creator>Administrator</dc:creator>
  <cp:lastModifiedBy>卢柯言</cp:lastModifiedBy>
  <cp:lastPrinted>2026-03-25T06:54:00Z</cp:lastPrinted>
  <dcterms:modified xsi:type="dcterms:W3CDTF">2026-03-27T07:41:41Z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eyJoZGlkIjoiM2NmMmIwMWIxYzAyZmZiMWZlOTY3NTcxZmU2NzhhZTEiLCJ1c2VySWQiOiIxNjcyMzMwMzQ3In0=</vt:lpwstr>
  </property>
  <property fmtid="{D5CDD505-2E9C-101B-9397-08002B2CF9AE}" pid="3" name="KSOProductBuildVer">
    <vt:lpwstr>2052-12.1.0.25225</vt:lpwstr>
  </property>
  <property fmtid="{D5CDD505-2E9C-101B-9397-08002B2CF9AE}" pid="4" name="ICV">
    <vt:lpwstr>DFA0753C0A774449B668786BC746DE7D_13</vt:lpwstr>
  </property>
</Properties>
</file>