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8DFE0">
      <w:pPr>
        <w:adjustRightInd w:val="0"/>
        <w:snapToGrid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股票简称：宁沪高速          股票代码：600377           编号：临2025-0</w:t>
      </w:r>
      <w:r>
        <w:rPr>
          <w:rFonts w:asciiTheme="minorEastAsia" w:hAnsiTheme="minorEastAsia" w:eastAsiaTheme="minorEastAsia" w:cstheme="minorEastAsia"/>
          <w:b/>
          <w:sz w:val="24"/>
        </w:rPr>
        <w:t>55</w:t>
      </w:r>
    </w:p>
    <w:p w14:paraId="5401696B">
      <w:pPr>
        <w:adjustRightInd w:val="0"/>
        <w:snapToGrid w:val="0"/>
        <w:spacing w:line="312" w:lineRule="auto"/>
        <w:jc w:val="center"/>
        <w:rPr>
          <w:b/>
          <w:sz w:val="24"/>
        </w:rPr>
      </w:pPr>
    </w:p>
    <w:p w14:paraId="55360DEE">
      <w:pPr>
        <w:adjustRightInd w:val="0"/>
        <w:snapToGrid w:val="0"/>
        <w:spacing w:line="360" w:lineRule="auto"/>
        <w:jc w:val="center"/>
        <w:rPr>
          <w:b/>
          <w:sz w:val="28"/>
          <w:szCs w:val="28"/>
        </w:rPr>
      </w:pPr>
      <w:r>
        <w:rPr>
          <w:b/>
          <w:sz w:val="28"/>
          <w:szCs w:val="28"/>
        </w:rPr>
        <w:t>江苏宁沪高速公路股份有限公司</w:t>
      </w:r>
    </w:p>
    <w:p w14:paraId="15C1380F">
      <w:pPr>
        <w:adjustRightInd w:val="0"/>
        <w:snapToGrid w:val="0"/>
        <w:spacing w:line="360" w:lineRule="auto"/>
        <w:jc w:val="center"/>
        <w:rPr>
          <w:b/>
          <w:bCs/>
          <w:sz w:val="28"/>
          <w:szCs w:val="28"/>
        </w:rPr>
      </w:pPr>
      <w:r>
        <w:rPr>
          <w:b/>
          <w:sz w:val="28"/>
          <w:szCs w:val="28"/>
        </w:rPr>
        <w:t>第十一届董事会第</w:t>
      </w:r>
      <w:r>
        <w:rPr>
          <w:rFonts w:hint="eastAsia"/>
          <w:b/>
          <w:sz w:val="28"/>
          <w:szCs w:val="28"/>
        </w:rPr>
        <w:t>十七</w:t>
      </w:r>
      <w:r>
        <w:rPr>
          <w:b/>
          <w:sz w:val="28"/>
          <w:szCs w:val="28"/>
        </w:rPr>
        <w:t>次会议决议</w:t>
      </w:r>
      <w:r>
        <w:rPr>
          <w:b/>
          <w:bCs/>
          <w:sz w:val="28"/>
          <w:szCs w:val="28"/>
        </w:rPr>
        <w:t>公告</w:t>
      </w:r>
    </w:p>
    <w:p w14:paraId="30904DB3">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14:paraId="02513BF5">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14:paraId="02513BF5">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14:paraId="2B0192FC">
      <w:pPr>
        <w:pStyle w:val="22"/>
        <w:snapToGrid w:val="0"/>
        <w:spacing w:line="360" w:lineRule="auto"/>
      </w:pPr>
    </w:p>
    <w:p w14:paraId="7670A7E8">
      <w:pPr>
        <w:pStyle w:val="22"/>
        <w:snapToGrid w:val="0"/>
        <w:spacing w:line="360" w:lineRule="auto"/>
      </w:pPr>
    </w:p>
    <w:p w14:paraId="5AE671BB">
      <w:pPr>
        <w:autoSpaceDE w:val="0"/>
        <w:autoSpaceDN w:val="0"/>
        <w:adjustRightInd w:val="0"/>
        <w:spacing w:line="360" w:lineRule="auto"/>
        <w:ind w:firstLine="482" w:firstLineChars="200"/>
        <w:jc w:val="left"/>
        <w:rPr>
          <w:rFonts w:asciiTheme="minorEastAsia" w:hAnsiTheme="minorEastAsia" w:eastAsiaTheme="minorEastAsia"/>
          <w:b/>
          <w:sz w:val="24"/>
        </w:rPr>
      </w:pPr>
    </w:p>
    <w:p w14:paraId="55A5F5EA">
      <w:pPr>
        <w:autoSpaceDE w:val="0"/>
        <w:autoSpaceDN w:val="0"/>
        <w:adjustRightInd w:val="0"/>
        <w:spacing w:line="360" w:lineRule="auto"/>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 xml:space="preserve">一、会议召开情况 </w:t>
      </w:r>
    </w:p>
    <w:p w14:paraId="5AD7E9D3">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（一）江苏宁沪高速公路股份有限公司（以下简称“本公司”）第十一届董事会第十七次会议（以下简称“会议”）于2025年12月10日以现场会议及视频会议相结合的方式召开。</w:t>
      </w:r>
    </w:p>
    <w:p w14:paraId="283218FF">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（二）会议通知以邮件、传真的方式向董事会全体成员发出。</w:t>
      </w:r>
    </w:p>
    <w:p w14:paraId="24F5C435">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（三）会议应到董事13人，会议出席董事13人。</w:t>
      </w:r>
    </w:p>
    <w:p w14:paraId="0374E95E">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14:paraId="372972E5">
      <w:pPr>
        <w:pStyle w:val="27"/>
        <w:autoSpaceDE w:val="0"/>
        <w:autoSpaceDN w:val="0"/>
        <w:adjustRightInd w:val="0"/>
        <w:spacing w:line="360" w:lineRule="auto"/>
        <w:ind w:firstLine="480"/>
        <w:rPr>
          <w:rFonts w:cs="宋体" w:asciiTheme="minorEastAsia" w:hAnsiTheme="minorEastAsia" w:eastAsiaTheme="minorEastAsia"/>
          <w:sz w:val="24"/>
        </w:rPr>
      </w:pPr>
    </w:p>
    <w:p w14:paraId="4C299A6D">
      <w:pPr>
        <w:pStyle w:val="27"/>
        <w:autoSpaceDE w:val="0"/>
        <w:autoSpaceDN w:val="0"/>
        <w:adjustRightInd w:val="0"/>
        <w:spacing w:line="360" w:lineRule="auto"/>
        <w:ind w:firstLine="482"/>
        <w:jc w:val="left"/>
        <w:rPr>
          <w:rFonts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14:paraId="73161C44">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14:paraId="32474049">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（一）审议并批准《关于本公司向控股子公司江苏龙潭大桥有限公司（以下简称“龙潭大桥公司”）增资暨投资建设高速公路项目的议案》。</w:t>
      </w:r>
    </w:p>
    <w:p w14:paraId="7279F36E">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1.同意本公司向龙潭大桥公司增资，并修订</w:t>
      </w:r>
      <w:r>
        <w:rPr>
          <w:rFonts w:hint="eastAsia" w:cs="宋体" w:asciiTheme="minorEastAsia" w:hAnsiTheme="minorEastAsia" w:eastAsiaTheme="minorEastAsia"/>
          <w:sz w:val="24"/>
          <w:lang w:val="en-US" w:eastAsia="zh-CN"/>
        </w:rPr>
        <w:t>其</w:t>
      </w:r>
      <w:r>
        <w:rPr>
          <w:rFonts w:hint="eastAsia" w:cs="宋体" w:asciiTheme="minorEastAsia" w:hAnsiTheme="minorEastAsia" w:eastAsiaTheme="minorEastAsia"/>
          <w:sz w:val="24"/>
        </w:rPr>
        <w:t>公司</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章程</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本次增资金额共计人民币45.1636亿元，其中本公司现金出资人民币32.6964亿元，龙潭大桥公司另一股东南京公路发展（集团）有限公司现金出资人民币12.4672亿元。增资完成后，龙潭大桥公司注册资本由人民币59.9386亿元，增加至人民币105.1022亿元。</w:t>
      </w:r>
    </w:p>
    <w:p w14:paraId="4B7CA4AB">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2.同意本公司控股子公司龙潭大桥公司投资建设南京都市圈环线高速公路338省道至沪蓉高速段项目，投资总金额不超过人民币90.3272亿元，其中</w:t>
      </w:r>
      <w:r>
        <w:rPr>
          <w:rFonts w:hint="eastAsia" w:cs="宋体" w:asciiTheme="minorEastAsia" w:hAnsiTheme="minorEastAsia" w:eastAsiaTheme="minorEastAsia"/>
          <w:sz w:val="24"/>
          <w:lang w:val="en-US" w:eastAsia="zh-CN"/>
        </w:rPr>
        <w:t>由</w:t>
      </w:r>
      <w:r>
        <w:rPr>
          <w:rFonts w:hint="eastAsia" w:cs="宋体" w:asciiTheme="minorEastAsia" w:hAnsiTheme="minorEastAsia" w:eastAsiaTheme="minorEastAsia"/>
          <w:sz w:val="24"/>
        </w:rPr>
        <w:t>股东</w:t>
      </w:r>
      <w:r>
        <w:rPr>
          <w:rFonts w:hint="eastAsia" w:cs="宋体" w:asciiTheme="minorEastAsia" w:hAnsiTheme="minorEastAsia" w:eastAsiaTheme="minorEastAsia"/>
          <w:sz w:val="24"/>
          <w:lang w:val="en-US" w:eastAsia="zh-CN"/>
        </w:rPr>
        <w:t>向龙潭大桥公司</w:t>
      </w:r>
      <w:r>
        <w:rPr>
          <w:rFonts w:hint="eastAsia" w:cs="宋体" w:asciiTheme="minorEastAsia" w:hAnsiTheme="minorEastAsia" w:eastAsiaTheme="minorEastAsia"/>
          <w:sz w:val="24"/>
        </w:rPr>
        <w:t>增资筹集人民币45.1636亿元作为项目资本金，其余资金通过银行贷款等渠道筹措；同时，授权本公司执行董事处理后续相关事宜，包括但不限于签署增资协议，并授权本公司执行董事于协议签订后予以公告。</w:t>
      </w:r>
    </w:p>
    <w:p w14:paraId="07C60892">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本议案已经本公司董事会战略委员会审议通过，并同意提交董事会审议。</w:t>
      </w:r>
    </w:p>
    <w:p w14:paraId="41DCB465">
      <w:pPr>
        <w:pStyle w:val="27"/>
        <w:autoSpaceDE w:val="0"/>
        <w:autoSpaceDN w:val="0"/>
        <w:adjustRightInd w:val="0"/>
        <w:spacing w:line="360" w:lineRule="auto"/>
        <w:ind w:firstLine="480"/>
        <w:rPr>
          <w:rFonts w:cs="宋体" w:asciiTheme="minorEastAsia" w:hAnsiTheme="minorEastAsia" w:eastAsiaTheme="minorEastAsia"/>
          <w:b/>
          <w:bCs/>
          <w:sz w:val="24"/>
        </w:rPr>
      </w:pPr>
      <w:r>
        <w:rPr>
          <w:rFonts w:hint="eastAsia" w:cs="宋体" w:asciiTheme="minorEastAsia" w:hAnsiTheme="minorEastAsia" w:eastAsiaTheme="minorEastAsia"/>
          <w:sz w:val="24"/>
        </w:rPr>
        <w:t>所有董事（包括独立非执行董事）确认上述交易事项交易条款公平合理，交易按一般商业条款或更佳条款进行，且符合本公司及其股东的整体利益。</w:t>
      </w:r>
    </w:p>
    <w:p w14:paraId="5343715A">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表决结果：同意13票；反对0票；弃权0票。</w:t>
      </w:r>
    </w:p>
    <w:p w14:paraId="5D6058E5">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此议案获得通过。</w:t>
      </w:r>
    </w:p>
    <w:p w14:paraId="543F22CE">
      <w:pPr>
        <w:pStyle w:val="27"/>
        <w:autoSpaceDE w:val="0"/>
        <w:autoSpaceDN w:val="0"/>
        <w:adjustRightInd w:val="0"/>
        <w:spacing w:line="360" w:lineRule="auto"/>
        <w:ind w:firstLine="480"/>
        <w:rPr>
          <w:rFonts w:cs="宋体" w:asciiTheme="minorEastAsia" w:hAnsiTheme="minorEastAsia" w:eastAsiaTheme="minorEastAsia"/>
          <w:sz w:val="24"/>
        </w:rPr>
      </w:pPr>
    </w:p>
    <w:p w14:paraId="15271BF8">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（二）审议并批准《关于本公司全资子公司江苏云杉清洁能源投资控股有限公司（以下称“云杉清能公司”）成立子公司开展150MW蟹光互补项目前期工作的议案》。</w:t>
      </w:r>
    </w:p>
    <w:p w14:paraId="1868B87C">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同意本公司全资子公司云杉清能公司成立全资子公司苏交控清洁能源常州有限公司（暂定名），开展蟹光互补等光伏项目的前期工作。全资子公司初始注册资本人民币1,000万元，由本公司向云杉清能公司实缴</w:t>
      </w:r>
      <w:r>
        <w:rPr>
          <w:rFonts w:hint="eastAsia" w:cs="宋体" w:asciiTheme="minorEastAsia" w:hAnsiTheme="minorEastAsia" w:eastAsiaTheme="minorEastAsia"/>
          <w:sz w:val="24"/>
          <w:lang w:val="en-US" w:eastAsia="zh-CN"/>
        </w:rPr>
        <w:t>的</w:t>
      </w:r>
      <w:r>
        <w:rPr>
          <w:rFonts w:hint="eastAsia" w:cs="宋体" w:asciiTheme="minorEastAsia" w:hAnsiTheme="minorEastAsia" w:eastAsiaTheme="minorEastAsia"/>
          <w:sz w:val="24"/>
        </w:rPr>
        <w:t>资本金提供。</w:t>
      </w:r>
    </w:p>
    <w:p w14:paraId="047A3A27">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本议案已经本公司董事会战略委员会审议通过，并同意提交董事会审议。</w:t>
      </w:r>
    </w:p>
    <w:p w14:paraId="60159A1F">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表决结果：同意13票；反对0票；弃权0票。</w:t>
      </w:r>
    </w:p>
    <w:p w14:paraId="37C67AB1">
      <w:pPr>
        <w:pStyle w:val="27"/>
        <w:autoSpaceDE w:val="0"/>
        <w:autoSpaceDN w:val="0"/>
        <w:adjustRightInd w:val="0"/>
        <w:spacing w:line="360" w:lineRule="auto"/>
        <w:ind w:firstLine="482"/>
        <w:rPr>
          <w:rFonts w:cs="宋体" w:asciiTheme="minorEastAsia" w:hAnsiTheme="minorEastAsia" w:eastAsiaTheme="minorEastAsia"/>
          <w:sz w:val="24"/>
        </w:rPr>
      </w:pPr>
      <w:r>
        <w:rPr>
          <w:rFonts w:hint="eastAsia" w:cs="宋体" w:asciiTheme="minorEastAsia" w:hAnsiTheme="minorEastAsia" w:eastAsiaTheme="minorEastAsia"/>
          <w:b/>
          <w:bCs/>
          <w:sz w:val="24"/>
        </w:rPr>
        <w:t>此议案获得通过。</w:t>
      </w:r>
    </w:p>
    <w:p w14:paraId="545DB390">
      <w:pPr>
        <w:pStyle w:val="27"/>
        <w:autoSpaceDE w:val="0"/>
        <w:autoSpaceDN w:val="0"/>
        <w:adjustRightInd w:val="0"/>
        <w:spacing w:line="360" w:lineRule="auto"/>
        <w:ind w:firstLine="0" w:firstLineChars="0"/>
        <w:rPr>
          <w:rFonts w:cs="宋体" w:asciiTheme="minorEastAsia" w:hAnsiTheme="minorEastAsia" w:eastAsiaTheme="minorEastAsia"/>
          <w:sz w:val="24"/>
        </w:rPr>
      </w:pPr>
    </w:p>
    <w:p w14:paraId="68FAB06F">
      <w:pPr>
        <w:pStyle w:val="27"/>
        <w:autoSpaceDE w:val="0"/>
        <w:autoSpaceDN w:val="0"/>
        <w:adjustRightInd w:val="0"/>
        <w:spacing w:line="360" w:lineRule="auto"/>
        <w:ind w:firstLine="480"/>
        <w:rPr>
          <w:rFonts w:cs="宋体" w:asciiTheme="minorEastAsia" w:hAnsiTheme="minorEastAsia" w:eastAsiaTheme="minorEastAsia"/>
          <w:sz w:val="24"/>
        </w:rPr>
      </w:pPr>
      <w:bookmarkStart w:id="0" w:name="OLE_LINK6"/>
      <w:bookmarkStart w:id="1" w:name="_Hlk212188305"/>
      <w:r>
        <w:rPr>
          <w:rFonts w:hint="eastAsia" w:cs="宋体" w:asciiTheme="minorEastAsia" w:hAnsiTheme="minorEastAsia" w:eastAsiaTheme="minorEastAsia"/>
          <w:sz w:val="24"/>
        </w:rPr>
        <w:t>（三）审议并批准《关于本公司与龙潭大桥公司签署委托经营管理协议的议案》。</w:t>
      </w:r>
    </w:p>
    <w:p w14:paraId="744F8FAD">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同意本公司与控股子公司龙潭大桥公司签署委托经营管理协议，将龙潭大桥公司所属的宁扬长江大桥及北接线委托给本公司经营管理，委托期限2026年1月1日起至2026年12月31日，协议总金额不超过人民币4,600万元。</w:t>
      </w:r>
    </w:p>
    <w:bookmarkEnd w:id="0"/>
    <w:p w14:paraId="2B47DBA1">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表决结果：同意13票；反对0票；弃权0票。</w:t>
      </w:r>
    </w:p>
    <w:p w14:paraId="7EC18C05">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此议案获得通过。</w:t>
      </w:r>
    </w:p>
    <w:bookmarkEnd w:id="1"/>
    <w:p w14:paraId="6225A888">
      <w:pPr>
        <w:pStyle w:val="27"/>
        <w:autoSpaceDE w:val="0"/>
        <w:autoSpaceDN w:val="0"/>
        <w:adjustRightInd w:val="0"/>
        <w:spacing w:line="360" w:lineRule="auto"/>
        <w:ind w:firstLine="480"/>
        <w:rPr>
          <w:rFonts w:cs="宋体" w:asciiTheme="minorEastAsia" w:hAnsiTheme="minorEastAsia" w:eastAsiaTheme="minorEastAsia"/>
          <w:sz w:val="24"/>
        </w:rPr>
      </w:pPr>
    </w:p>
    <w:p w14:paraId="59BF480A">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（四）审议并批准《关于本公司与江苏省铁路集团有限公司（以下简称“铁集公司”）签署房屋租赁协议的关联交易议案》。</w:t>
      </w:r>
    </w:p>
    <w:p w14:paraId="1A3B9149">
      <w:pPr>
        <w:pStyle w:val="27"/>
        <w:autoSpaceDE w:val="0"/>
        <w:autoSpaceDN w:val="0"/>
        <w:adjustRightInd w:val="0"/>
        <w:spacing w:line="360" w:lineRule="auto"/>
        <w:ind w:firstLine="480"/>
        <w:rPr>
          <w:rFonts w:cs="宋体" w:asciiTheme="minorEastAsia" w:hAnsiTheme="minorEastAsia" w:eastAsiaTheme="minorEastAsia"/>
          <w:sz w:val="24"/>
        </w:rPr>
      </w:pPr>
      <w:bookmarkStart w:id="2" w:name="_Hlk212188389"/>
      <w:r>
        <w:rPr>
          <w:rFonts w:hint="eastAsia" w:cs="宋体" w:asciiTheme="minorEastAsia" w:hAnsiTheme="minorEastAsia" w:eastAsiaTheme="minorEastAsia"/>
          <w:sz w:val="24"/>
        </w:rPr>
        <w:t xml:space="preserve">同意本公司将所属房产租赁给铁集公司用作办公，并与铁集公司签署房屋租赁协议，租赁期自2026年1月1日至2027年12月31日，年租金不超过人民币405.32万元，合计不超过人民币810.63万元；并授权本公司执行董事处理后续事宜。               </w:t>
      </w:r>
    </w:p>
    <w:p w14:paraId="7A415556">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本议案已经本公司董事会审计委员会、独立董事专门会议审议通过，并同意提交董事会审议。</w:t>
      </w:r>
    </w:p>
    <w:bookmarkEnd w:id="2"/>
    <w:p w14:paraId="3773D0CF">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表决结果：同意10票；反对0票；弃权0票。</w:t>
      </w:r>
    </w:p>
    <w:p w14:paraId="711E65BF">
      <w:pPr>
        <w:pStyle w:val="27"/>
        <w:autoSpaceDE w:val="0"/>
        <w:autoSpaceDN w:val="0"/>
        <w:adjustRightInd w:val="0"/>
        <w:spacing w:line="360" w:lineRule="auto"/>
        <w:ind w:firstLine="482"/>
        <w:rPr>
          <w:rFonts w:cs="宋体" w:asciiTheme="minorEastAsia" w:hAnsiTheme="minorEastAsia" w:eastAsiaTheme="minorEastAsia"/>
          <w:sz w:val="24"/>
        </w:rPr>
      </w:pPr>
      <w:r>
        <w:rPr>
          <w:rFonts w:hint="eastAsia" w:cs="宋体" w:asciiTheme="minorEastAsia" w:hAnsiTheme="minorEastAsia" w:eastAsiaTheme="minorEastAsia"/>
          <w:b/>
          <w:bCs/>
          <w:sz w:val="24"/>
        </w:rPr>
        <w:t>此议案获得通过。</w:t>
      </w:r>
    </w:p>
    <w:p w14:paraId="36323458">
      <w:pPr>
        <w:pStyle w:val="27"/>
        <w:autoSpaceDE w:val="0"/>
        <w:autoSpaceDN w:val="0"/>
        <w:adjustRightInd w:val="0"/>
        <w:spacing w:line="360" w:lineRule="auto"/>
        <w:ind w:firstLine="480"/>
        <w:rPr>
          <w:rFonts w:cs="宋体" w:asciiTheme="minorEastAsia" w:hAnsiTheme="minorEastAsia" w:eastAsiaTheme="minorEastAsia"/>
          <w:sz w:val="24"/>
        </w:rPr>
      </w:pPr>
    </w:p>
    <w:p w14:paraId="3F0ED36F">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（五）审议并批准《关于本公司与江苏航空产业集团有限责任公司（以下简称“航产集团”）签署宁镇段无人机应用试点项目协议的关联交易议案》。</w:t>
      </w:r>
    </w:p>
    <w:p w14:paraId="36D21D65">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同意本公司向航产集团采购低空基础建设</w:t>
      </w:r>
      <w:bookmarkStart w:id="4" w:name="_GoBack"/>
      <w:bookmarkEnd w:id="4"/>
      <w:r>
        <w:rPr>
          <w:rFonts w:hint="eastAsia" w:cs="宋体" w:asciiTheme="minorEastAsia" w:hAnsiTheme="minorEastAsia" w:eastAsiaTheme="minorEastAsia"/>
          <w:sz w:val="24"/>
        </w:rPr>
        <w:t>等专项服务，并与航产集团签署宁镇段无人机应用试点项目采购协议，协议金额不超过人民币130万元，协议期限自2026年1月1日至2026年12月31日。</w:t>
      </w:r>
    </w:p>
    <w:p w14:paraId="35BE7DE4">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本议案已经本公司董事会审计委员会、独立董事专门会议审议通过，并同意提交董事会审议。</w:t>
      </w:r>
    </w:p>
    <w:p w14:paraId="67F05144">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表决结果：同意10票；反对0票；弃权0票。</w:t>
      </w:r>
    </w:p>
    <w:p w14:paraId="096A9BD0">
      <w:pPr>
        <w:pStyle w:val="27"/>
        <w:autoSpaceDE w:val="0"/>
        <w:autoSpaceDN w:val="0"/>
        <w:adjustRightInd w:val="0"/>
        <w:spacing w:line="360" w:lineRule="auto"/>
        <w:ind w:firstLine="482"/>
        <w:rPr>
          <w:rFonts w:cs="宋体" w:asciiTheme="minorEastAsia" w:hAnsiTheme="minorEastAsia" w:eastAsiaTheme="minorEastAsia"/>
          <w:sz w:val="24"/>
        </w:rPr>
      </w:pPr>
      <w:r>
        <w:rPr>
          <w:rFonts w:hint="eastAsia" w:cs="宋体" w:asciiTheme="minorEastAsia" w:hAnsiTheme="minorEastAsia" w:eastAsiaTheme="minorEastAsia"/>
          <w:b/>
          <w:bCs/>
          <w:sz w:val="24"/>
        </w:rPr>
        <w:t>此议案获得通过。</w:t>
      </w:r>
    </w:p>
    <w:p w14:paraId="59E82293">
      <w:pPr>
        <w:pStyle w:val="27"/>
        <w:autoSpaceDE w:val="0"/>
        <w:autoSpaceDN w:val="0"/>
        <w:adjustRightInd w:val="0"/>
        <w:spacing w:line="360" w:lineRule="auto"/>
        <w:ind w:firstLine="480"/>
        <w:rPr>
          <w:rFonts w:cs="宋体" w:asciiTheme="minorEastAsia" w:hAnsiTheme="minorEastAsia" w:eastAsiaTheme="minorEastAsia"/>
          <w:sz w:val="24"/>
        </w:rPr>
      </w:pPr>
    </w:p>
    <w:p w14:paraId="39833B18">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（六）审议并批准《关于本公司与南通天电新兴能源有限公司（以下简称“南通天电公司”）签署2026-2028年购售电协议的关联交易议案》。</w:t>
      </w:r>
    </w:p>
    <w:p w14:paraId="7A7ECB73">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同意本公司与南通天电公司签署2026-2028年购售电关联交易协议，由南通天电公司向本公司销售并供应电力。协议累计金额不超过人民币1500万元，协议期限自2026年1月1日至2028年12月31日，其中2026年1月1日至2026年12月31日不超过人民币500万元，2027年1月1日至2027年12月31日不超过人民币500万元，2028年1月1日至2028年12月31日不超过人民币500万元。</w:t>
      </w:r>
    </w:p>
    <w:p w14:paraId="6D5002C5">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本议案已经本公司董事会审计委员会、独立董事专门会议审议通过，并同意提交董事会审议。</w:t>
      </w:r>
    </w:p>
    <w:p w14:paraId="3187337B">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表决结果：同意10票；反对0票；弃权0票。</w:t>
      </w:r>
    </w:p>
    <w:p w14:paraId="2ACECF86">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此议案获得通过。</w:t>
      </w:r>
    </w:p>
    <w:p w14:paraId="5AFC195A">
      <w:pPr>
        <w:pStyle w:val="27"/>
        <w:autoSpaceDE w:val="0"/>
        <w:autoSpaceDN w:val="0"/>
        <w:adjustRightInd w:val="0"/>
        <w:spacing w:line="360" w:lineRule="auto"/>
        <w:ind w:firstLine="480"/>
        <w:rPr>
          <w:rFonts w:cs="宋体" w:asciiTheme="minorEastAsia" w:hAnsiTheme="minorEastAsia" w:eastAsiaTheme="minorEastAsia"/>
          <w:sz w:val="24"/>
        </w:rPr>
      </w:pPr>
    </w:p>
    <w:p w14:paraId="14656B16">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（七）审议并批准《</w:t>
      </w:r>
      <w:bookmarkStart w:id="3" w:name="OLE_LINK11"/>
      <w:r>
        <w:rPr>
          <w:rFonts w:hint="eastAsia" w:cs="宋体" w:asciiTheme="minorEastAsia" w:hAnsiTheme="minorEastAsia" w:eastAsiaTheme="minorEastAsia"/>
          <w:sz w:val="24"/>
        </w:rPr>
        <w:t>关于本公司与苏交科集团股份有限公司及南京感动科技有限公司（以下简称“感动科技公司”）联合体签署环宁智慧扩容项目合同的关联交易议案</w:t>
      </w:r>
      <w:bookmarkEnd w:id="3"/>
      <w:r>
        <w:rPr>
          <w:rFonts w:hint="eastAsia" w:cs="宋体" w:asciiTheme="minorEastAsia" w:hAnsiTheme="minorEastAsia" w:eastAsiaTheme="minorEastAsia"/>
          <w:sz w:val="24"/>
        </w:rPr>
        <w:t>》。</w:t>
      </w:r>
    </w:p>
    <w:p w14:paraId="11C9F938">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同意本公司与苏交科集团股份有限公司及感动科技公司组成的联合体签订环宁智慧扩容项目合同，由联合体为本公司提供智慧扩容项目建设，合同金额为人民币148.9万元，合同期限自2026年1月1日至2026年12月31日，其中涉及感动科技合同的关联交易金额上限不超过人民币105万元。</w:t>
      </w:r>
    </w:p>
    <w:p w14:paraId="0C6AA51A">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本议案已经本公司董事会审计委员会、独立董事专门会议审议通过，并同意提交董事会审议。</w:t>
      </w:r>
    </w:p>
    <w:p w14:paraId="724C7C0E">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表决结果：同意10票；反对0票；弃权0票。</w:t>
      </w:r>
    </w:p>
    <w:p w14:paraId="7B402C54">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此议案获得通过。</w:t>
      </w:r>
    </w:p>
    <w:p w14:paraId="67F18D79">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上述（四）-（七）关联交易/持续关连交易事项中，关联/关连董事陈云江先生、王颖健先生、谢蒙萌女士回避表决，其余各董事均可投票。</w:t>
      </w:r>
    </w:p>
    <w:p w14:paraId="38CD37A5">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所有董事（包括独立非执行董事）认为上述日常关联交易/持续关连交易事项是在本公司日常业务中进行，交易条款公平合理，属一般商业条款，不会损害本公司及非关联股东利益，尤其是中小股东的利益，且符合本公司及其股东的整体利益。</w:t>
      </w:r>
    </w:p>
    <w:p w14:paraId="33DC82DE">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议案(四)、（五）、(七)的关联交易，根据《上海证券交易所股票上市规则》第 6.3.6条规定，关联交易金额累计未达公司最近一期经审计净资产绝对值 0.5%，免于披露。按照《香港联合交易所有限公司证券上市的规则》第14A.76(1)(a)条，上述议案所涉交易</w:t>
      </w:r>
      <w:r>
        <w:rPr>
          <w:rFonts w:hint="eastAsia" w:cs="宋体" w:asciiTheme="minorEastAsia" w:hAnsiTheme="minorEastAsia" w:eastAsiaTheme="minorEastAsia"/>
          <w:b/>
          <w:bCs/>
          <w:sz w:val="24"/>
          <w:lang w:eastAsia="zh-CN"/>
        </w:rPr>
        <w:t>（如适用，与之前的交易合并计算）</w:t>
      </w:r>
      <w:r>
        <w:rPr>
          <w:rFonts w:hint="eastAsia" w:cs="宋体" w:asciiTheme="minorEastAsia" w:hAnsiTheme="minorEastAsia" w:eastAsiaTheme="minorEastAsia"/>
          <w:b/>
          <w:bCs/>
          <w:sz w:val="24"/>
        </w:rPr>
        <w:t>是符合最低豁免水平的持续关连交易。</w:t>
      </w:r>
    </w:p>
    <w:p w14:paraId="2D9554E4">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议案(六)涉及向关联方购买电力服务，交易依据政府部门定价。根据《上海证券交易所股票上市规则》第6.3.18条规定，可以免于按照关联交易的方式审议和披露。同时相关服务(i)属一般供应自用的类别，(ii)由本公司及其相关附属公司用于本身任何业务且不作转售,及有关消费服务有公开市场,而定价具有透明度，(iii)消费或使用相关服务时的状态，与购买时相同;(iv)条款不逊于独立第三方可提供的条款，根据香港上市规则第14A.73(7)及 14A.97条应可获得全面豁免持续关连交易披露和独立股东批准要求。</w:t>
      </w:r>
    </w:p>
    <w:p w14:paraId="54E68B4A">
      <w:pPr>
        <w:pStyle w:val="27"/>
        <w:autoSpaceDE w:val="0"/>
        <w:autoSpaceDN w:val="0"/>
        <w:adjustRightInd w:val="0"/>
        <w:spacing w:line="360" w:lineRule="auto"/>
        <w:ind w:firstLine="482"/>
        <w:rPr>
          <w:rFonts w:cs="宋体" w:asciiTheme="minorEastAsia" w:hAnsiTheme="minorEastAsia" w:eastAsiaTheme="minorEastAsia"/>
          <w:b/>
          <w:bCs/>
          <w:sz w:val="24"/>
        </w:rPr>
      </w:pPr>
    </w:p>
    <w:p w14:paraId="2B7A7545">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（八）审议并批准《关于修订&lt;内部审计管理规定&gt;的议案》。</w:t>
      </w:r>
    </w:p>
    <w:p w14:paraId="13F19450">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表决结果：同意13票；反对0票；弃权0票。</w:t>
      </w:r>
    </w:p>
    <w:p w14:paraId="35D3760A">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此议案获得通过。</w:t>
      </w:r>
    </w:p>
    <w:p w14:paraId="0C642139">
      <w:pPr>
        <w:pStyle w:val="6"/>
        <w:spacing w:before="0" w:line="360" w:lineRule="auto"/>
        <w:ind w:left="0" w:firstLine="482" w:firstLineChars="200"/>
        <w:rPr>
          <w:rFonts w:asciiTheme="minorEastAsia" w:hAnsiTheme="minorEastAsia" w:eastAsiaTheme="minorEastAsia"/>
          <w:b/>
          <w:bCs/>
          <w:sz w:val="24"/>
          <w:szCs w:val="24"/>
        </w:rPr>
      </w:pPr>
    </w:p>
    <w:p w14:paraId="785B3509">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（九）审议并批准《关于制定&lt;环境、社会和公司治理（ESG）管理办法（试行）&gt;的议案》。</w:t>
      </w:r>
    </w:p>
    <w:p w14:paraId="5E0E9659">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表决结果：同意13票；反对0票；弃权0票。</w:t>
      </w:r>
    </w:p>
    <w:p w14:paraId="70AACCBD">
      <w:pPr>
        <w:pStyle w:val="27"/>
        <w:autoSpaceDE w:val="0"/>
        <w:autoSpaceDN w:val="0"/>
        <w:adjustRightInd w:val="0"/>
        <w:spacing w:line="360" w:lineRule="auto"/>
        <w:ind w:firstLine="482"/>
        <w:rPr>
          <w:rFonts w:cs="宋体" w:asciiTheme="minorEastAsia" w:hAnsiTheme="minorEastAsia" w:eastAsiaTheme="minorEastAsia"/>
          <w:b/>
          <w:bCs/>
          <w:sz w:val="24"/>
        </w:rPr>
      </w:pPr>
      <w:r>
        <w:rPr>
          <w:rFonts w:hint="eastAsia" w:cs="宋体" w:asciiTheme="minorEastAsia" w:hAnsiTheme="minorEastAsia" w:eastAsiaTheme="minorEastAsia"/>
          <w:b/>
          <w:bCs/>
          <w:sz w:val="24"/>
        </w:rPr>
        <w:t>此议案获得通过。</w:t>
      </w:r>
    </w:p>
    <w:p w14:paraId="637D6AE4">
      <w:pPr>
        <w:pStyle w:val="6"/>
        <w:spacing w:before="0" w:line="360" w:lineRule="auto"/>
        <w:ind w:left="0" w:firstLine="482" w:firstLineChars="200"/>
        <w:rPr>
          <w:rFonts w:asciiTheme="minorEastAsia" w:hAnsiTheme="minorEastAsia" w:eastAsiaTheme="minorEastAsia"/>
          <w:b/>
          <w:bCs/>
          <w:sz w:val="24"/>
          <w:szCs w:val="24"/>
        </w:rPr>
      </w:pPr>
    </w:p>
    <w:p w14:paraId="5D7A8CF6">
      <w:pPr>
        <w:pStyle w:val="6"/>
        <w:spacing w:before="0" w:line="360" w:lineRule="auto"/>
        <w:ind w:left="0" w:firstLine="482" w:firstLineChars="20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特此公告。</w:t>
      </w:r>
    </w:p>
    <w:p w14:paraId="417E94EE">
      <w:pPr>
        <w:pStyle w:val="6"/>
        <w:spacing w:before="0" w:line="360" w:lineRule="auto"/>
        <w:ind w:left="0" w:firstLine="482" w:firstLineChars="200"/>
        <w:jc w:val="left"/>
        <w:rPr>
          <w:rFonts w:asciiTheme="minorEastAsia" w:hAnsiTheme="minorEastAsia" w:eastAsiaTheme="minorEastAsia"/>
          <w:b/>
          <w:bCs/>
          <w:sz w:val="24"/>
          <w:szCs w:val="24"/>
        </w:rPr>
      </w:pPr>
    </w:p>
    <w:p w14:paraId="302446F4">
      <w:pPr>
        <w:pStyle w:val="6"/>
        <w:spacing w:before="0" w:line="360" w:lineRule="auto"/>
        <w:ind w:left="0" w:firstLine="482" w:firstLineChars="200"/>
        <w:rPr>
          <w:rFonts w:asciiTheme="minorEastAsia" w:hAnsiTheme="minorEastAsia" w:eastAsiaTheme="minorEastAsia"/>
          <w:b/>
          <w:bCs/>
          <w:sz w:val="24"/>
          <w:szCs w:val="24"/>
        </w:rPr>
      </w:pPr>
    </w:p>
    <w:p w14:paraId="7AC2C5F8">
      <w:pPr>
        <w:pStyle w:val="6"/>
        <w:spacing w:before="0" w:line="360" w:lineRule="auto"/>
        <w:ind w:left="0" w:firstLine="482" w:firstLineChars="200"/>
        <w:rPr>
          <w:rFonts w:asciiTheme="minorEastAsia" w:hAnsiTheme="minorEastAsia" w:eastAsiaTheme="minorEastAsia"/>
          <w:b/>
          <w:bCs/>
          <w:sz w:val="24"/>
          <w:szCs w:val="24"/>
        </w:rPr>
      </w:pPr>
    </w:p>
    <w:p w14:paraId="1D31B84D">
      <w:pPr>
        <w:adjustRightInd w:val="0"/>
        <w:spacing w:line="360" w:lineRule="auto"/>
        <w:ind w:firstLine="4578" w:firstLineChars="1900"/>
        <w:rPr>
          <w:rFonts w:cs="宋体" w:asciiTheme="minorEastAsia" w:hAnsiTheme="minorEastAsia" w:eastAsiaTheme="minorEastAsia"/>
          <w:b/>
          <w:sz w:val="24"/>
          <w:lang w:eastAsia="zh-TW"/>
        </w:rPr>
      </w:pPr>
      <w:r>
        <w:rPr>
          <w:rFonts w:hint="eastAsia" w:cs="宋体" w:asciiTheme="minorEastAsia" w:hAnsiTheme="minorEastAsia" w:eastAsiaTheme="minorEastAsia"/>
          <w:b/>
          <w:sz w:val="24"/>
          <w:lang w:eastAsia="zh-TW"/>
        </w:rPr>
        <w:t>江苏宁沪高速公路股份有限公司董事会</w:t>
      </w:r>
    </w:p>
    <w:p w14:paraId="17782988">
      <w:pPr>
        <w:spacing w:line="360" w:lineRule="auto"/>
        <w:ind w:firstLine="200"/>
        <w:rPr>
          <w:rFonts w:asciiTheme="minorEastAsia" w:hAnsiTheme="minorEastAsia" w:eastAsiaTheme="minorEastAsia"/>
          <w:sz w:val="24"/>
        </w:rPr>
      </w:pP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lang w:val="en-US" w:eastAsia="zh-CN"/>
        </w:rPr>
        <w:t xml:space="preserve">    </w:t>
      </w: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rPr>
        <w:t>二〇二五年十二月十一日</w:t>
      </w: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FangSong_GB2312">
    <w:altName w:val="仿宋_GB2312"/>
    <w:panose1 w:val="02010609060101010101"/>
    <w:charset w:val="86"/>
    <w:family w:val="moder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14:paraId="6DBADC94">
        <w:pPr>
          <w:pStyle w:val="9"/>
          <w:jc w:val="center"/>
        </w:pPr>
        <w:r>
          <w:fldChar w:fldCharType="begin"/>
        </w:r>
        <w:r>
          <w:instrText xml:space="preserve"> PAGE   \* MERGEFORMAT </w:instrText>
        </w:r>
        <w:r>
          <w:fldChar w:fldCharType="separate"/>
        </w:r>
        <w:r>
          <w:rPr>
            <w:lang w:val="zh-CN"/>
          </w:rPr>
          <w:t>2</w:t>
        </w:r>
        <w:r>
          <w:fldChar w:fldCharType="end"/>
        </w:r>
      </w:p>
    </w:sdtContent>
  </w:sdt>
  <w:p w14:paraId="34AD1373">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80E52">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14:paraId="632A1BF4">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lientNumber" w:val="999984"/>
    <w:docVar w:name="commondata" w:val="eyJoZGlkIjoiOTZhZTVlY2FhMGQxMDExYmI4NWQ3OWJhMmNkMTJlNz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1669"/>
    <w:rsid w:val="00002620"/>
    <w:rsid w:val="000049B8"/>
    <w:rsid w:val="00004BF8"/>
    <w:rsid w:val="0000584F"/>
    <w:rsid w:val="00005E2E"/>
    <w:rsid w:val="000076D5"/>
    <w:rsid w:val="00007A25"/>
    <w:rsid w:val="0001102C"/>
    <w:rsid w:val="0001126D"/>
    <w:rsid w:val="0001357A"/>
    <w:rsid w:val="00014564"/>
    <w:rsid w:val="00016757"/>
    <w:rsid w:val="0001765A"/>
    <w:rsid w:val="00017F38"/>
    <w:rsid w:val="0002219B"/>
    <w:rsid w:val="00023DAA"/>
    <w:rsid w:val="000277C7"/>
    <w:rsid w:val="00027911"/>
    <w:rsid w:val="00027C89"/>
    <w:rsid w:val="0003106F"/>
    <w:rsid w:val="00031A5C"/>
    <w:rsid w:val="00031BB9"/>
    <w:rsid w:val="00033536"/>
    <w:rsid w:val="00033A4D"/>
    <w:rsid w:val="00034190"/>
    <w:rsid w:val="00034B5F"/>
    <w:rsid w:val="00035221"/>
    <w:rsid w:val="00035479"/>
    <w:rsid w:val="0003783F"/>
    <w:rsid w:val="0004264D"/>
    <w:rsid w:val="0004277A"/>
    <w:rsid w:val="000441F6"/>
    <w:rsid w:val="00044B37"/>
    <w:rsid w:val="00044C2A"/>
    <w:rsid w:val="00047746"/>
    <w:rsid w:val="00050C3B"/>
    <w:rsid w:val="0005212F"/>
    <w:rsid w:val="000526CF"/>
    <w:rsid w:val="00052CD1"/>
    <w:rsid w:val="00053588"/>
    <w:rsid w:val="00054D39"/>
    <w:rsid w:val="00055039"/>
    <w:rsid w:val="000556FF"/>
    <w:rsid w:val="000578C0"/>
    <w:rsid w:val="00060626"/>
    <w:rsid w:val="0006067E"/>
    <w:rsid w:val="00060808"/>
    <w:rsid w:val="00061938"/>
    <w:rsid w:val="00061954"/>
    <w:rsid w:val="00062157"/>
    <w:rsid w:val="00062AF9"/>
    <w:rsid w:val="00063A61"/>
    <w:rsid w:val="0006475D"/>
    <w:rsid w:val="00064A3E"/>
    <w:rsid w:val="00065DBC"/>
    <w:rsid w:val="000662A2"/>
    <w:rsid w:val="000675FE"/>
    <w:rsid w:val="00067EE5"/>
    <w:rsid w:val="000704FA"/>
    <w:rsid w:val="00071569"/>
    <w:rsid w:val="00071CCA"/>
    <w:rsid w:val="00071ED1"/>
    <w:rsid w:val="00071F14"/>
    <w:rsid w:val="00075A6A"/>
    <w:rsid w:val="00075B42"/>
    <w:rsid w:val="00075B8C"/>
    <w:rsid w:val="00080E30"/>
    <w:rsid w:val="0008340A"/>
    <w:rsid w:val="00085196"/>
    <w:rsid w:val="00085A31"/>
    <w:rsid w:val="00085E52"/>
    <w:rsid w:val="000868C5"/>
    <w:rsid w:val="0009122F"/>
    <w:rsid w:val="0009145A"/>
    <w:rsid w:val="0009324F"/>
    <w:rsid w:val="00093676"/>
    <w:rsid w:val="00093F55"/>
    <w:rsid w:val="00095F9E"/>
    <w:rsid w:val="000961BA"/>
    <w:rsid w:val="00096509"/>
    <w:rsid w:val="00096E6E"/>
    <w:rsid w:val="00097CBB"/>
    <w:rsid w:val="000A09D1"/>
    <w:rsid w:val="000A19AC"/>
    <w:rsid w:val="000A2E90"/>
    <w:rsid w:val="000A468D"/>
    <w:rsid w:val="000A4C65"/>
    <w:rsid w:val="000A4D5E"/>
    <w:rsid w:val="000A592F"/>
    <w:rsid w:val="000B0281"/>
    <w:rsid w:val="000B1866"/>
    <w:rsid w:val="000B218D"/>
    <w:rsid w:val="000B3998"/>
    <w:rsid w:val="000B3B76"/>
    <w:rsid w:val="000B3E86"/>
    <w:rsid w:val="000C03A3"/>
    <w:rsid w:val="000C27DF"/>
    <w:rsid w:val="000C2825"/>
    <w:rsid w:val="000C2BAC"/>
    <w:rsid w:val="000C4C63"/>
    <w:rsid w:val="000C4D4B"/>
    <w:rsid w:val="000C52EB"/>
    <w:rsid w:val="000C6151"/>
    <w:rsid w:val="000C65AB"/>
    <w:rsid w:val="000C7536"/>
    <w:rsid w:val="000D1A13"/>
    <w:rsid w:val="000D2AE7"/>
    <w:rsid w:val="000D5ABB"/>
    <w:rsid w:val="000D5F1A"/>
    <w:rsid w:val="000D6282"/>
    <w:rsid w:val="000D70C8"/>
    <w:rsid w:val="000D76E3"/>
    <w:rsid w:val="000D79B9"/>
    <w:rsid w:val="000E1923"/>
    <w:rsid w:val="000E1CEE"/>
    <w:rsid w:val="000E3A13"/>
    <w:rsid w:val="000E3D93"/>
    <w:rsid w:val="000E50BC"/>
    <w:rsid w:val="000E54EA"/>
    <w:rsid w:val="000E57BF"/>
    <w:rsid w:val="000E7AA8"/>
    <w:rsid w:val="000F2720"/>
    <w:rsid w:val="000F359A"/>
    <w:rsid w:val="000F37FB"/>
    <w:rsid w:val="000F3858"/>
    <w:rsid w:val="000F3A15"/>
    <w:rsid w:val="000F4BA0"/>
    <w:rsid w:val="000F7830"/>
    <w:rsid w:val="000F7927"/>
    <w:rsid w:val="00100B58"/>
    <w:rsid w:val="001023EE"/>
    <w:rsid w:val="00102B2C"/>
    <w:rsid w:val="00103459"/>
    <w:rsid w:val="001048EB"/>
    <w:rsid w:val="00104D85"/>
    <w:rsid w:val="00104EAB"/>
    <w:rsid w:val="00105304"/>
    <w:rsid w:val="001105B3"/>
    <w:rsid w:val="00111BA8"/>
    <w:rsid w:val="00112ABE"/>
    <w:rsid w:val="00112BE4"/>
    <w:rsid w:val="0011478C"/>
    <w:rsid w:val="00114D55"/>
    <w:rsid w:val="001155E7"/>
    <w:rsid w:val="00115EC1"/>
    <w:rsid w:val="00116081"/>
    <w:rsid w:val="00117179"/>
    <w:rsid w:val="001175DD"/>
    <w:rsid w:val="001217AE"/>
    <w:rsid w:val="00122022"/>
    <w:rsid w:val="0012282C"/>
    <w:rsid w:val="00123339"/>
    <w:rsid w:val="00125CB3"/>
    <w:rsid w:val="00126077"/>
    <w:rsid w:val="001309DF"/>
    <w:rsid w:val="00131852"/>
    <w:rsid w:val="00132F83"/>
    <w:rsid w:val="001347A5"/>
    <w:rsid w:val="00134E99"/>
    <w:rsid w:val="00135732"/>
    <w:rsid w:val="0013597A"/>
    <w:rsid w:val="00135BC3"/>
    <w:rsid w:val="00135D57"/>
    <w:rsid w:val="00136991"/>
    <w:rsid w:val="00136B93"/>
    <w:rsid w:val="001377DF"/>
    <w:rsid w:val="0014292E"/>
    <w:rsid w:val="001429A7"/>
    <w:rsid w:val="001435B2"/>
    <w:rsid w:val="001459AD"/>
    <w:rsid w:val="001463D1"/>
    <w:rsid w:val="00146A38"/>
    <w:rsid w:val="00147739"/>
    <w:rsid w:val="00150000"/>
    <w:rsid w:val="0015081A"/>
    <w:rsid w:val="001509BC"/>
    <w:rsid w:val="00150EA6"/>
    <w:rsid w:val="0015152F"/>
    <w:rsid w:val="00152839"/>
    <w:rsid w:val="00153675"/>
    <w:rsid w:val="001539DD"/>
    <w:rsid w:val="00154D49"/>
    <w:rsid w:val="0016175F"/>
    <w:rsid w:val="00161ADA"/>
    <w:rsid w:val="00162B1D"/>
    <w:rsid w:val="00162CC8"/>
    <w:rsid w:val="00162D61"/>
    <w:rsid w:val="001646E8"/>
    <w:rsid w:val="001663CB"/>
    <w:rsid w:val="00166A68"/>
    <w:rsid w:val="001677F8"/>
    <w:rsid w:val="00172A38"/>
    <w:rsid w:val="00172E9E"/>
    <w:rsid w:val="00174489"/>
    <w:rsid w:val="00174778"/>
    <w:rsid w:val="00175657"/>
    <w:rsid w:val="00177EFB"/>
    <w:rsid w:val="00180024"/>
    <w:rsid w:val="00184255"/>
    <w:rsid w:val="00187D2B"/>
    <w:rsid w:val="00191209"/>
    <w:rsid w:val="0019168E"/>
    <w:rsid w:val="001922F0"/>
    <w:rsid w:val="00192C8E"/>
    <w:rsid w:val="00192FC7"/>
    <w:rsid w:val="00193393"/>
    <w:rsid w:val="00193826"/>
    <w:rsid w:val="001940B8"/>
    <w:rsid w:val="001971A5"/>
    <w:rsid w:val="00197804"/>
    <w:rsid w:val="00197C0C"/>
    <w:rsid w:val="001A14B6"/>
    <w:rsid w:val="001A1956"/>
    <w:rsid w:val="001A1B49"/>
    <w:rsid w:val="001A5BDE"/>
    <w:rsid w:val="001A6F4A"/>
    <w:rsid w:val="001A6F57"/>
    <w:rsid w:val="001A7277"/>
    <w:rsid w:val="001B1BCE"/>
    <w:rsid w:val="001B2E80"/>
    <w:rsid w:val="001B323B"/>
    <w:rsid w:val="001B35DC"/>
    <w:rsid w:val="001B55B6"/>
    <w:rsid w:val="001B56D0"/>
    <w:rsid w:val="001B5830"/>
    <w:rsid w:val="001B62FA"/>
    <w:rsid w:val="001B7836"/>
    <w:rsid w:val="001C069D"/>
    <w:rsid w:val="001C07B0"/>
    <w:rsid w:val="001C1B1B"/>
    <w:rsid w:val="001C1E80"/>
    <w:rsid w:val="001C49DE"/>
    <w:rsid w:val="001C4CE1"/>
    <w:rsid w:val="001C4DB6"/>
    <w:rsid w:val="001C5276"/>
    <w:rsid w:val="001C5BD3"/>
    <w:rsid w:val="001C5D9A"/>
    <w:rsid w:val="001C666B"/>
    <w:rsid w:val="001C6A7F"/>
    <w:rsid w:val="001D1662"/>
    <w:rsid w:val="001D26C5"/>
    <w:rsid w:val="001D2822"/>
    <w:rsid w:val="001D288C"/>
    <w:rsid w:val="001D296A"/>
    <w:rsid w:val="001D6675"/>
    <w:rsid w:val="001D7F02"/>
    <w:rsid w:val="001E2208"/>
    <w:rsid w:val="001E2D74"/>
    <w:rsid w:val="001E49EB"/>
    <w:rsid w:val="001E51EB"/>
    <w:rsid w:val="001E6D72"/>
    <w:rsid w:val="001E6FA1"/>
    <w:rsid w:val="001E71C0"/>
    <w:rsid w:val="001F0180"/>
    <w:rsid w:val="001F0626"/>
    <w:rsid w:val="001F0B9C"/>
    <w:rsid w:val="001F1315"/>
    <w:rsid w:val="001F155F"/>
    <w:rsid w:val="001F16BD"/>
    <w:rsid w:val="001F2E2E"/>
    <w:rsid w:val="001F449A"/>
    <w:rsid w:val="001F4AA5"/>
    <w:rsid w:val="001F4F96"/>
    <w:rsid w:val="001F5153"/>
    <w:rsid w:val="001F5319"/>
    <w:rsid w:val="001F5B83"/>
    <w:rsid w:val="001F5DF3"/>
    <w:rsid w:val="001F771E"/>
    <w:rsid w:val="001F7D8F"/>
    <w:rsid w:val="00200429"/>
    <w:rsid w:val="00201B70"/>
    <w:rsid w:val="00203707"/>
    <w:rsid w:val="0020484C"/>
    <w:rsid w:val="002057CE"/>
    <w:rsid w:val="00205F93"/>
    <w:rsid w:val="002105B4"/>
    <w:rsid w:val="002108E1"/>
    <w:rsid w:val="00210E09"/>
    <w:rsid w:val="002126BF"/>
    <w:rsid w:val="0021500E"/>
    <w:rsid w:val="0021654F"/>
    <w:rsid w:val="00216AA0"/>
    <w:rsid w:val="002207CF"/>
    <w:rsid w:val="0022162F"/>
    <w:rsid w:val="0022235D"/>
    <w:rsid w:val="00222B18"/>
    <w:rsid w:val="00222EE0"/>
    <w:rsid w:val="0022314C"/>
    <w:rsid w:val="002234D8"/>
    <w:rsid w:val="002234E0"/>
    <w:rsid w:val="002247D3"/>
    <w:rsid w:val="00225B27"/>
    <w:rsid w:val="00225B4F"/>
    <w:rsid w:val="00225B70"/>
    <w:rsid w:val="00225C05"/>
    <w:rsid w:val="0023118C"/>
    <w:rsid w:val="002314A5"/>
    <w:rsid w:val="002315C1"/>
    <w:rsid w:val="00232EC6"/>
    <w:rsid w:val="002367D8"/>
    <w:rsid w:val="002369D3"/>
    <w:rsid w:val="00236B75"/>
    <w:rsid w:val="00236D8E"/>
    <w:rsid w:val="002410E4"/>
    <w:rsid w:val="00243E8F"/>
    <w:rsid w:val="002448B2"/>
    <w:rsid w:val="00250563"/>
    <w:rsid w:val="00252AF1"/>
    <w:rsid w:val="00252B07"/>
    <w:rsid w:val="00253BF8"/>
    <w:rsid w:val="00254B71"/>
    <w:rsid w:val="0025536F"/>
    <w:rsid w:val="00256416"/>
    <w:rsid w:val="002577B6"/>
    <w:rsid w:val="00263363"/>
    <w:rsid w:val="00265543"/>
    <w:rsid w:val="002667BC"/>
    <w:rsid w:val="00266DD5"/>
    <w:rsid w:val="00272E63"/>
    <w:rsid w:val="00273801"/>
    <w:rsid w:val="00273EA6"/>
    <w:rsid w:val="002740E6"/>
    <w:rsid w:val="00274A31"/>
    <w:rsid w:val="00274E98"/>
    <w:rsid w:val="00276069"/>
    <w:rsid w:val="002761D8"/>
    <w:rsid w:val="002765A6"/>
    <w:rsid w:val="002768C7"/>
    <w:rsid w:val="00277121"/>
    <w:rsid w:val="00277989"/>
    <w:rsid w:val="00280544"/>
    <w:rsid w:val="002809AE"/>
    <w:rsid w:val="00280E43"/>
    <w:rsid w:val="00282094"/>
    <w:rsid w:val="002825E4"/>
    <w:rsid w:val="0028341C"/>
    <w:rsid w:val="00284D00"/>
    <w:rsid w:val="0028581E"/>
    <w:rsid w:val="00290175"/>
    <w:rsid w:val="00290430"/>
    <w:rsid w:val="00290F26"/>
    <w:rsid w:val="0029107A"/>
    <w:rsid w:val="00291B59"/>
    <w:rsid w:val="00291BAB"/>
    <w:rsid w:val="00293016"/>
    <w:rsid w:val="002931D1"/>
    <w:rsid w:val="0029681D"/>
    <w:rsid w:val="002976C5"/>
    <w:rsid w:val="00297991"/>
    <w:rsid w:val="002979AB"/>
    <w:rsid w:val="00297CB9"/>
    <w:rsid w:val="002A062B"/>
    <w:rsid w:val="002A25DD"/>
    <w:rsid w:val="002A38D5"/>
    <w:rsid w:val="002A3B46"/>
    <w:rsid w:val="002A44CE"/>
    <w:rsid w:val="002A48E6"/>
    <w:rsid w:val="002A5C56"/>
    <w:rsid w:val="002A5C98"/>
    <w:rsid w:val="002A77F2"/>
    <w:rsid w:val="002A7EAB"/>
    <w:rsid w:val="002B004E"/>
    <w:rsid w:val="002B0E7C"/>
    <w:rsid w:val="002B133A"/>
    <w:rsid w:val="002B140D"/>
    <w:rsid w:val="002B1826"/>
    <w:rsid w:val="002B3B06"/>
    <w:rsid w:val="002B524C"/>
    <w:rsid w:val="002C1757"/>
    <w:rsid w:val="002C18ED"/>
    <w:rsid w:val="002C416F"/>
    <w:rsid w:val="002C449A"/>
    <w:rsid w:val="002C5DBE"/>
    <w:rsid w:val="002D00EC"/>
    <w:rsid w:val="002D23A0"/>
    <w:rsid w:val="002D2540"/>
    <w:rsid w:val="002D365E"/>
    <w:rsid w:val="002D40F8"/>
    <w:rsid w:val="002D43F8"/>
    <w:rsid w:val="002D464C"/>
    <w:rsid w:val="002D5D14"/>
    <w:rsid w:val="002D5F15"/>
    <w:rsid w:val="002D64C8"/>
    <w:rsid w:val="002D660D"/>
    <w:rsid w:val="002E01A9"/>
    <w:rsid w:val="002E33A0"/>
    <w:rsid w:val="002E45AA"/>
    <w:rsid w:val="002F09F9"/>
    <w:rsid w:val="002F0A04"/>
    <w:rsid w:val="002F25EC"/>
    <w:rsid w:val="002F2BCB"/>
    <w:rsid w:val="002F3A22"/>
    <w:rsid w:val="002F45E6"/>
    <w:rsid w:val="002F5FCA"/>
    <w:rsid w:val="00300876"/>
    <w:rsid w:val="00300BD8"/>
    <w:rsid w:val="00300ED7"/>
    <w:rsid w:val="0030175C"/>
    <w:rsid w:val="0030381B"/>
    <w:rsid w:val="003038D1"/>
    <w:rsid w:val="00303DB1"/>
    <w:rsid w:val="00304EAC"/>
    <w:rsid w:val="00305305"/>
    <w:rsid w:val="003060DF"/>
    <w:rsid w:val="00306209"/>
    <w:rsid w:val="00307A78"/>
    <w:rsid w:val="003109AF"/>
    <w:rsid w:val="003116A6"/>
    <w:rsid w:val="00312E5A"/>
    <w:rsid w:val="0031355D"/>
    <w:rsid w:val="0031396C"/>
    <w:rsid w:val="00314AC1"/>
    <w:rsid w:val="0031608E"/>
    <w:rsid w:val="0032199A"/>
    <w:rsid w:val="00321F12"/>
    <w:rsid w:val="00321F71"/>
    <w:rsid w:val="00323507"/>
    <w:rsid w:val="00326EC9"/>
    <w:rsid w:val="00327163"/>
    <w:rsid w:val="003302C2"/>
    <w:rsid w:val="00331EB7"/>
    <w:rsid w:val="00331EE7"/>
    <w:rsid w:val="003329F7"/>
    <w:rsid w:val="00332A81"/>
    <w:rsid w:val="0033500C"/>
    <w:rsid w:val="003375CB"/>
    <w:rsid w:val="0034109E"/>
    <w:rsid w:val="003436CB"/>
    <w:rsid w:val="003476FE"/>
    <w:rsid w:val="00347897"/>
    <w:rsid w:val="00350E61"/>
    <w:rsid w:val="00351748"/>
    <w:rsid w:val="0035195E"/>
    <w:rsid w:val="00351AAA"/>
    <w:rsid w:val="00354242"/>
    <w:rsid w:val="003549C9"/>
    <w:rsid w:val="00354F35"/>
    <w:rsid w:val="003573F9"/>
    <w:rsid w:val="00360EA3"/>
    <w:rsid w:val="003611B2"/>
    <w:rsid w:val="0036343D"/>
    <w:rsid w:val="00363BA0"/>
    <w:rsid w:val="00363DAA"/>
    <w:rsid w:val="003643F9"/>
    <w:rsid w:val="00364852"/>
    <w:rsid w:val="0036489B"/>
    <w:rsid w:val="00366AFE"/>
    <w:rsid w:val="0037028E"/>
    <w:rsid w:val="003707E9"/>
    <w:rsid w:val="00371B54"/>
    <w:rsid w:val="00371C0B"/>
    <w:rsid w:val="00371EE3"/>
    <w:rsid w:val="003727B0"/>
    <w:rsid w:val="0037494C"/>
    <w:rsid w:val="00376548"/>
    <w:rsid w:val="00377599"/>
    <w:rsid w:val="003803C9"/>
    <w:rsid w:val="00381219"/>
    <w:rsid w:val="00381CFE"/>
    <w:rsid w:val="00381FE7"/>
    <w:rsid w:val="003827FE"/>
    <w:rsid w:val="00383402"/>
    <w:rsid w:val="00384B47"/>
    <w:rsid w:val="00386064"/>
    <w:rsid w:val="00390654"/>
    <w:rsid w:val="00390F5C"/>
    <w:rsid w:val="0039121B"/>
    <w:rsid w:val="003927F6"/>
    <w:rsid w:val="00393871"/>
    <w:rsid w:val="003957AD"/>
    <w:rsid w:val="003A063F"/>
    <w:rsid w:val="003A0A5C"/>
    <w:rsid w:val="003A0E93"/>
    <w:rsid w:val="003A4E84"/>
    <w:rsid w:val="003A5837"/>
    <w:rsid w:val="003A6DDE"/>
    <w:rsid w:val="003A70A8"/>
    <w:rsid w:val="003A78CC"/>
    <w:rsid w:val="003A7AD7"/>
    <w:rsid w:val="003A7AEE"/>
    <w:rsid w:val="003A7F1F"/>
    <w:rsid w:val="003B007F"/>
    <w:rsid w:val="003B265C"/>
    <w:rsid w:val="003B3E1C"/>
    <w:rsid w:val="003B664C"/>
    <w:rsid w:val="003B6A60"/>
    <w:rsid w:val="003B7E81"/>
    <w:rsid w:val="003C0214"/>
    <w:rsid w:val="003C02F1"/>
    <w:rsid w:val="003C0344"/>
    <w:rsid w:val="003C157F"/>
    <w:rsid w:val="003C1F14"/>
    <w:rsid w:val="003C4EA7"/>
    <w:rsid w:val="003C6F1A"/>
    <w:rsid w:val="003C750D"/>
    <w:rsid w:val="003C764D"/>
    <w:rsid w:val="003C76F4"/>
    <w:rsid w:val="003D15F5"/>
    <w:rsid w:val="003D2278"/>
    <w:rsid w:val="003D2578"/>
    <w:rsid w:val="003D2F00"/>
    <w:rsid w:val="003D42DC"/>
    <w:rsid w:val="003D46D2"/>
    <w:rsid w:val="003D54D8"/>
    <w:rsid w:val="003D56EA"/>
    <w:rsid w:val="003D5ABE"/>
    <w:rsid w:val="003D5C6C"/>
    <w:rsid w:val="003D6546"/>
    <w:rsid w:val="003E0E50"/>
    <w:rsid w:val="003E4759"/>
    <w:rsid w:val="003E4A7C"/>
    <w:rsid w:val="003E53E2"/>
    <w:rsid w:val="003E799F"/>
    <w:rsid w:val="003E7BA3"/>
    <w:rsid w:val="003F154A"/>
    <w:rsid w:val="003F31FA"/>
    <w:rsid w:val="003F52BC"/>
    <w:rsid w:val="003F5C6D"/>
    <w:rsid w:val="003F6E06"/>
    <w:rsid w:val="003F6ED8"/>
    <w:rsid w:val="00400DAE"/>
    <w:rsid w:val="004014F0"/>
    <w:rsid w:val="0040201A"/>
    <w:rsid w:val="004023D8"/>
    <w:rsid w:val="00402726"/>
    <w:rsid w:val="0040364E"/>
    <w:rsid w:val="00403C1F"/>
    <w:rsid w:val="00405105"/>
    <w:rsid w:val="00405FDF"/>
    <w:rsid w:val="00407059"/>
    <w:rsid w:val="004074B8"/>
    <w:rsid w:val="00407B8B"/>
    <w:rsid w:val="00411BDC"/>
    <w:rsid w:val="004125DD"/>
    <w:rsid w:val="00412E97"/>
    <w:rsid w:val="00416009"/>
    <w:rsid w:val="0041614E"/>
    <w:rsid w:val="00420D99"/>
    <w:rsid w:val="00421468"/>
    <w:rsid w:val="004217D7"/>
    <w:rsid w:val="00421EAE"/>
    <w:rsid w:val="00423E08"/>
    <w:rsid w:val="0042425D"/>
    <w:rsid w:val="0042607D"/>
    <w:rsid w:val="00427099"/>
    <w:rsid w:val="00431219"/>
    <w:rsid w:val="00431A00"/>
    <w:rsid w:val="00432587"/>
    <w:rsid w:val="00432CC1"/>
    <w:rsid w:val="004361E6"/>
    <w:rsid w:val="004420C3"/>
    <w:rsid w:val="004436E9"/>
    <w:rsid w:val="004469B2"/>
    <w:rsid w:val="00447EFD"/>
    <w:rsid w:val="00452F56"/>
    <w:rsid w:val="00454C06"/>
    <w:rsid w:val="00454D3C"/>
    <w:rsid w:val="004613E7"/>
    <w:rsid w:val="004628D0"/>
    <w:rsid w:val="00464104"/>
    <w:rsid w:val="0046461E"/>
    <w:rsid w:val="004652E0"/>
    <w:rsid w:val="00466992"/>
    <w:rsid w:val="004675DB"/>
    <w:rsid w:val="00467CA1"/>
    <w:rsid w:val="004716CB"/>
    <w:rsid w:val="0047277E"/>
    <w:rsid w:val="00473794"/>
    <w:rsid w:val="0047386B"/>
    <w:rsid w:val="00474D1D"/>
    <w:rsid w:val="00474D37"/>
    <w:rsid w:val="00475917"/>
    <w:rsid w:val="00477544"/>
    <w:rsid w:val="00480100"/>
    <w:rsid w:val="004801D1"/>
    <w:rsid w:val="00481AB6"/>
    <w:rsid w:val="004828F4"/>
    <w:rsid w:val="00483D94"/>
    <w:rsid w:val="00487562"/>
    <w:rsid w:val="00492784"/>
    <w:rsid w:val="00493113"/>
    <w:rsid w:val="004934F0"/>
    <w:rsid w:val="0049391E"/>
    <w:rsid w:val="004946D0"/>
    <w:rsid w:val="00495EC6"/>
    <w:rsid w:val="004967FD"/>
    <w:rsid w:val="004968D3"/>
    <w:rsid w:val="004970C5"/>
    <w:rsid w:val="004A02EC"/>
    <w:rsid w:val="004A037A"/>
    <w:rsid w:val="004A0BE1"/>
    <w:rsid w:val="004A1584"/>
    <w:rsid w:val="004A34CC"/>
    <w:rsid w:val="004A3A4D"/>
    <w:rsid w:val="004A44D4"/>
    <w:rsid w:val="004A4600"/>
    <w:rsid w:val="004A5B72"/>
    <w:rsid w:val="004A749A"/>
    <w:rsid w:val="004B2B41"/>
    <w:rsid w:val="004B3187"/>
    <w:rsid w:val="004B4557"/>
    <w:rsid w:val="004B465F"/>
    <w:rsid w:val="004B5DE1"/>
    <w:rsid w:val="004B75C5"/>
    <w:rsid w:val="004C01C3"/>
    <w:rsid w:val="004C029F"/>
    <w:rsid w:val="004C2FCD"/>
    <w:rsid w:val="004C3AF4"/>
    <w:rsid w:val="004C4368"/>
    <w:rsid w:val="004C66B7"/>
    <w:rsid w:val="004C6918"/>
    <w:rsid w:val="004D025D"/>
    <w:rsid w:val="004D04B4"/>
    <w:rsid w:val="004D4633"/>
    <w:rsid w:val="004D48B8"/>
    <w:rsid w:val="004D4E2C"/>
    <w:rsid w:val="004D5193"/>
    <w:rsid w:val="004D5937"/>
    <w:rsid w:val="004D5C35"/>
    <w:rsid w:val="004D5E4B"/>
    <w:rsid w:val="004D61F7"/>
    <w:rsid w:val="004D7165"/>
    <w:rsid w:val="004E0753"/>
    <w:rsid w:val="004E148F"/>
    <w:rsid w:val="004E2694"/>
    <w:rsid w:val="004E39E7"/>
    <w:rsid w:val="004E3EC8"/>
    <w:rsid w:val="004E3FBF"/>
    <w:rsid w:val="004E5B71"/>
    <w:rsid w:val="004E7600"/>
    <w:rsid w:val="004F2C35"/>
    <w:rsid w:val="004F4077"/>
    <w:rsid w:val="004F4341"/>
    <w:rsid w:val="004F58C6"/>
    <w:rsid w:val="004F66CA"/>
    <w:rsid w:val="004F773D"/>
    <w:rsid w:val="00502E01"/>
    <w:rsid w:val="00503449"/>
    <w:rsid w:val="00503D84"/>
    <w:rsid w:val="00504C2E"/>
    <w:rsid w:val="00510843"/>
    <w:rsid w:val="00510C51"/>
    <w:rsid w:val="00511660"/>
    <w:rsid w:val="005124E3"/>
    <w:rsid w:val="005131F0"/>
    <w:rsid w:val="00513844"/>
    <w:rsid w:val="00513BB8"/>
    <w:rsid w:val="005159A6"/>
    <w:rsid w:val="00520EA4"/>
    <w:rsid w:val="00521157"/>
    <w:rsid w:val="00521215"/>
    <w:rsid w:val="00523719"/>
    <w:rsid w:val="00524F72"/>
    <w:rsid w:val="00525093"/>
    <w:rsid w:val="0052520E"/>
    <w:rsid w:val="0052631E"/>
    <w:rsid w:val="00527A67"/>
    <w:rsid w:val="00527D25"/>
    <w:rsid w:val="0053107A"/>
    <w:rsid w:val="00532C25"/>
    <w:rsid w:val="00533FFB"/>
    <w:rsid w:val="005340BC"/>
    <w:rsid w:val="005351FD"/>
    <w:rsid w:val="00535680"/>
    <w:rsid w:val="00537B95"/>
    <w:rsid w:val="00537FCE"/>
    <w:rsid w:val="005405FD"/>
    <w:rsid w:val="005414D3"/>
    <w:rsid w:val="00542BAA"/>
    <w:rsid w:val="00544E47"/>
    <w:rsid w:val="0054588B"/>
    <w:rsid w:val="00546AE5"/>
    <w:rsid w:val="00546BCE"/>
    <w:rsid w:val="00546D99"/>
    <w:rsid w:val="005473DC"/>
    <w:rsid w:val="00551D30"/>
    <w:rsid w:val="00551D56"/>
    <w:rsid w:val="0055358D"/>
    <w:rsid w:val="00553C2C"/>
    <w:rsid w:val="00555A98"/>
    <w:rsid w:val="00555D9A"/>
    <w:rsid w:val="00561AFE"/>
    <w:rsid w:val="00562458"/>
    <w:rsid w:val="00565237"/>
    <w:rsid w:val="00566104"/>
    <w:rsid w:val="00566BE1"/>
    <w:rsid w:val="0056758A"/>
    <w:rsid w:val="005677C4"/>
    <w:rsid w:val="005723A5"/>
    <w:rsid w:val="00572506"/>
    <w:rsid w:val="005725B2"/>
    <w:rsid w:val="005736F9"/>
    <w:rsid w:val="00573B40"/>
    <w:rsid w:val="0057627B"/>
    <w:rsid w:val="00577FBA"/>
    <w:rsid w:val="0058071B"/>
    <w:rsid w:val="00581391"/>
    <w:rsid w:val="005820F6"/>
    <w:rsid w:val="00582CC0"/>
    <w:rsid w:val="005831D0"/>
    <w:rsid w:val="00583D9B"/>
    <w:rsid w:val="00584949"/>
    <w:rsid w:val="00584A24"/>
    <w:rsid w:val="00585373"/>
    <w:rsid w:val="00586238"/>
    <w:rsid w:val="00586590"/>
    <w:rsid w:val="00586CF5"/>
    <w:rsid w:val="005906D2"/>
    <w:rsid w:val="005919F1"/>
    <w:rsid w:val="00591F94"/>
    <w:rsid w:val="00593C5C"/>
    <w:rsid w:val="00594F58"/>
    <w:rsid w:val="00595685"/>
    <w:rsid w:val="0059569C"/>
    <w:rsid w:val="00595C02"/>
    <w:rsid w:val="005976D5"/>
    <w:rsid w:val="005A1304"/>
    <w:rsid w:val="005A1CB5"/>
    <w:rsid w:val="005A30D2"/>
    <w:rsid w:val="005A3629"/>
    <w:rsid w:val="005A7957"/>
    <w:rsid w:val="005A7961"/>
    <w:rsid w:val="005B067B"/>
    <w:rsid w:val="005B09A6"/>
    <w:rsid w:val="005B2200"/>
    <w:rsid w:val="005B22DE"/>
    <w:rsid w:val="005B2A40"/>
    <w:rsid w:val="005B2C39"/>
    <w:rsid w:val="005B30A9"/>
    <w:rsid w:val="005B5D21"/>
    <w:rsid w:val="005B6506"/>
    <w:rsid w:val="005B6C52"/>
    <w:rsid w:val="005C2052"/>
    <w:rsid w:val="005C50F7"/>
    <w:rsid w:val="005C6267"/>
    <w:rsid w:val="005C692E"/>
    <w:rsid w:val="005C7057"/>
    <w:rsid w:val="005C74CA"/>
    <w:rsid w:val="005C78C6"/>
    <w:rsid w:val="005D047C"/>
    <w:rsid w:val="005D1C4C"/>
    <w:rsid w:val="005D3C52"/>
    <w:rsid w:val="005D5D09"/>
    <w:rsid w:val="005D694C"/>
    <w:rsid w:val="005D7195"/>
    <w:rsid w:val="005E02E6"/>
    <w:rsid w:val="005E26F8"/>
    <w:rsid w:val="005E2D9D"/>
    <w:rsid w:val="005E438B"/>
    <w:rsid w:val="005E5158"/>
    <w:rsid w:val="005E5324"/>
    <w:rsid w:val="005E6146"/>
    <w:rsid w:val="005E7F0F"/>
    <w:rsid w:val="005F051F"/>
    <w:rsid w:val="005F143A"/>
    <w:rsid w:val="005F2967"/>
    <w:rsid w:val="005F5C27"/>
    <w:rsid w:val="005F7C50"/>
    <w:rsid w:val="00600B8E"/>
    <w:rsid w:val="006013D9"/>
    <w:rsid w:val="0060189A"/>
    <w:rsid w:val="006019AC"/>
    <w:rsid w:val="006022F8"/>
    <w:rsid w:val="0060362A"/>
    <w:rsid w:val="0060421B"/>
    <w:rsid w:val="006043A3"/>
    <w:rsid w:val="00604BA3"/>
    <w:rsid w:val="006057A7"/>
    <w:rsid w:val="00607572"/>
    <w:rsid w:val="00610301"/>
    <w:rsid w:val="006104D7"/>
    <w:rsid w:val="006128A3"/>
    <w:rsid w:val="00612FF4"/>
    <w:rsid w:val="00613F2A"/>
    <w:rsid w:val="00616367"/>
    <w:rsid w:val="006167C1"/>
    <w:rsid w:val="00616B82"/>
    <w:rsid w:val="00617B9D"/>
    <w:rsid w:val="00620643"/>
    <w:rsid w:val="00621207"/>
    <w:rsid w:val="00621347"/>
    <w:rsid w:val="00622B50"/>
    <w:rsid w:val="00624253"/>
    <w:rsid w:val="006249F2"/>
    <w:rsid w:val="0062517F"/>
    <w:rsid w:val="006258BA"/>
    <w:rsid w:val="0062599C"/>
    <w:rsid w:val="00626966"/>
    <w:rsid w:val="006310AB"/>
    <w:rsid w:val="00632B38"/>
    <w:rsid w:val="00633BAF"/>
    <w:rsid w:val="0063400F"/>
    <w:rsid w:val="00634111"/>
    <w:rsid w:val="00634158"/>
    <w:rsid w:val="00634D7B"/>
    <w:rsid w:val="00636201"/>
    <w:rsid w:val="0063693D"/>
    <w:rsid w:val="00636E51"/>
    <w:rsid w:val="00637C79"/>
    <w:rsid w:val="00641896"/>
    <w:rsid w:val="00642BBC"/>
    <w:rsid w:val="0064386F"/>
    <w:rsid w:val="006449BE"/>
    <w:rsid w:val="00646259"/>
    <w:rsid w:val="00650E00"/>
    <w:rsid w:val="0065107D"/>
    <w:rsid w:val="00651FF5"/>
    <w:rsid w:val="0065259D"/>
    <w:rsid w:val="006535BB"/>
    <w:rsid w:val="00653A96"/>
    <w:rsid w:val="00654B6A"/>
    <w:rsid w:val="006568C2"/>
    <w:rsid w:val="00660B38"/>
    <w:rsid w:val="00660D2A"/>
    <w:rsid w:val="00661B5D"/>
    <w:rsid w:val="00661DF6"/>
    <w:rsid w:val="006620AB"/>
    <w:rsid w:val="006622CE"/>
    <w:rsid w:val="00663258"/>
    <w:rsid w:val="00663A4C"/>
    <w:rsid w:val="00664CE8"/>
    <w:rsid w:val="0066531E"/>
    <w:rsid w:val="006653F5"/>
    <w:rsid w:val="006656F7"/>
    <w:rsid w:val="006660BA"/>
    <w:rsid w:val="00666D99"/>
    <w:rsid w:val="00667CA3"/>
    <w:rsid w:val="00670505"/>
    <w:rsid w:val="00670D0B"/>
    <w:rsid w:val="00671243"/>
    <w:rsid w:val="00672F48"/>
    <w:rsid w:val="00674C44"/>
    <w:rsid w:val="00675779"/>
    <w:rsid w:val="0067610C"/>
    <w:rsid w:val="00676D85"/>
    <w:rsid w:val="00677928"/>
    <w:rsid w:val="00681767"/>
    <w:rsid w:val="00684D33"/>
    <w:rsid w:val="00685009"/>
    <w:rsid w:val="0068576D"/>
    <w:rsid w:val="00686043"/>
    <w:rsid w:val="00686903"/>
    <w:rsid w:val="00691848"/>
    <w:rsid w:val="006929BC"/>
    <w:rsid w:val="00695E4E"/>
    <w:rsid w:val="00697702"/>
    <w:rsid w:val="00697994"/>
    <w:rsid w:val="006A00CA"/>
    <w:rsid w:val="006A31D0"/>
    <w:rsid w:val="006A4AB4"/>
    <w:rsid w:val="006A4B91"/>
    <w:rsid w:val="006A6121"/>
    <w:rsid w:val="006B131A"/>
    <w:rsid w:val="006B180D"/>
    <w:rsid w:val="006B1C1F"/>
    <w:rsid w:val="006B2A64"/>
    <w:rsid w:val="006B2EB4"/>
    <w:rsid w:val="006B40FC"/>
    <w:rsid w:val="006B4BF3"/>
    <w:rsid w:val="006B5EF5"/>
    <w:rsid w:val="006B766F"/>
    <w:rsid w:val="006C1723"/>
    <w:rsid w:val="006C183D"/>
    <w:rsid w:val="006C212F"/>
    <w:rsid w:val="006C4C18"/>
    <w:rsid w:val="006D151C"/>
    <w:rsid w:val="006D185F"/>
    <w:rsid w:val="006D1BCF"/>
    <w:rsid w:val="006D216B"/>
    <w:rsid w:val="006D2340"/>
    <w:rsid w:val="006D2F90"/>
    <w:rsid w:val="006D5625"/>
    <w:rsid w:val="006D5928"/>
    <w:rsid w:val="006D5DA8"/>
    <w:rsid w:val="006D6A48"/>
    <w:rsid w:val="006D6BFF"/>
    <w:rsid w:val="006D78F8"/>
    <w:rsid w:val="006E148C"/>
    <w:rsid w:val="006E1CC0"/>
    <w:rsid w:val="006E3E70"/>
    <w:rsid w:val="006E5A3E"/>
    <w:rsid w:val="006E64B6"/>
    <w:rsid w:val="006E65AE"/>
    <w:rsid w:val="006E7B13"/>
    <w:rsid w:val="006F3B62"/>
    <w:rsid w:val="006F622E"/>
    <w:rsid w:val="00700B9B"/>
    <w:rsid w:val="00701C48"/>
    <w:rsid w:val="00701D29"/>
    <w:rsid w:val="0070229C"/>
    <w:rsid w:val="00702C30"/>
    <w:rsid w:val="007032DB"/>
    <w:rsid w:val="00703A95"/>
    <w:rsid w:val="00703DC2"/>
    <w:rsid w:val="007046A6"/>
    <w:rsid w:val="007047DF"/>
    <w:rsid w:val="00704D95"/>
    <w:rsid w:val="00705F51"/>
    <w:rsid w:val="00705F65"/>
    <w:rsid w:val="00706C4A"/>
    <w:rsid w:val="00711D8E"/>
    <w:rsid w:val="00713779"/>
    <w:rsid w:val="0071640C"/>
    <w:rsid w:val="00716DE9"/>
    <w:rsid w:val="00720146"/>
    <w:rsid w:val="00720D0A"/>
    <w:rsid w:val="00721162"/>
    <w:rsid w:val="0072147C"/>
    <w:rsid w:val="00721920"/>
    <w:rsid w:val="00721A79"/>
    <w:rsid w:val="00723777"/>
    <w:rsid w:val="00724DED"/>
    <w:rsid w:val="007260AC"/>
    <w:rsid w:val="0072639B"/>
    <w:rsid w:val="007277E0"/>
    <w:rsid w:val="0073090F"/>
    <w:rsid w:val="00731149"/>
    <w:rsid w:val="00731E20"/>
    <w:rsid w:val="00735555"/>
    <w:rsid w:val="00737E2E"/>
    <w:rsid w:val="0074109A"/>
    <w:rsid w:val="0074150D"/>
    <w:rsid w:val="007416AD"/>
    <w:rsid w:val="00741ECA"/>
    <w:rsid w:val="00743798"/>
    <w:rsid w:val="00744B1B"/>
    <w:rsid w:val="00744FE5"/>
    <w:rsid w:val="00745199"/>
    <w:rsid w:val="0074602F"/>
    <w:rsid w:val="007468C4"/>
    <w:rsid w:val="00746AF7"/>
    <w:rsid w:val="00750C55"/>
    <w:rsid w:val="007511AF"/>
    <w:rsid w:val="007517DE"/>
    <w:rsid w:val="007522BE"/>
    <w:rsid w:val="007537C4"/>
    <w:rsid w:val="00753B27"/>
    <w:rsid w:val="007541F7"/>
    <w:rsid w:val="007554FE"/>
    <w:rsid w:val="007558EA"/>
    <w:rsid w:val="00756930"/>
    <w:rsid w:val="00757116"/>
    <w:rsid w:val="007576DC"/>
    <w:rsid w:val="007577B5"/>
    <w:rsid w:val="00757E1B"/>
    <w:rsid w:val="00760F9A"/>
    <w:rsid w:val="0076119A"/>
    <w:rsid w:val="00763534"/>
    <w:rsid w:val="0076620A"/>
    <w:rsid w:val="007665AA"/>
    <w:rsid w:val="00767A7B"/>
    <w:rsid w:val="00767F0D"/>
    <w:rsid w:val="00770D4C"/>
    <w:rsid w:val="00771E19"/>
    <w:rsid w:val="007723C2"/>
    <w:rsid w:val="007723EA"/>
    <w:rsid w:val="0077267A"/>
    <w:rsid w:val="00773DEC"/>
    <w:rsid w:val="00773EB1"/>
    <w:rsid w:val="00774D82"/>
    <w:rsid w:val="00777CC7"/>
    <w:rsid w:val="00781688"/>
    <w:rsid w:val="007821D4"/>
    <w:rsid w:val="00783255"/>
    <w:rsid w:val="00786D07"/>
    <w:rsid w:val="00787096"/>
    <w:rsid w:val="00787AF7"/>
    <w:rsid w:val="00791690"/>
    <w:rsid w:val="0079217E"/>
    <w:rsid w:val="007929E9"/>
    <w:rsid w:val="00792B6D"/>
    <w:rsid w:val="007943B2"/>
    <w:rsid w:val="00795976"/>
    <w:rsid w:val="00796F6B"/>
    <w:rsid w:val="007978F1"/>
    <w:rsid w:val="007A0980"/>
    <w:rsid w:val="007A09FE"/>
    <w:rsid w:val="007A1FC2"/>
    <w:rsid w:val="007A312D"/>
    <w:rsid w:val="007A3640"/>
    <w:rsid w:val="007A39CA"/>
    <w:rsid w:val="007A3F82"/>
    <w:rsid w:val="007A4D1C"/>
    <w:rsid w:val="007A4D5F"/>
    <w:rsid w:val="007A5ED9"/>
    <w:rsid w:val="007A6499"/>
    <w:rsid w:val="007A747B"/>
    <w:rsid w:val="007B068C"/>
    <w:rsid w:val="007B212A"/>
    <w:rsid w:val="007B26B6"/>
    <w:rsid w:val="007B2AD5"/>
    <w:rsid w:val="007B4709"/>
    <w:rsid w:val="007B6048"/>
    <w:rsid w:val="007B64D0"/>
    <w:rsid w:val="007C335F"/>
    <w:rsid w:val="007C6482"/>
    <w:rsid w:val="007D07C7"/>
    <w:rsid w:val="007D0E03"/>
    <w:rsid w:val="007D2264"/>
    <w:rsid w:val="007D2A58"/>
    <w:rsid w:val="007D2C4A"/>
    <w:rsid w:val="007D5395"/>
    <w:rsid w:val="007D629C"/>
    <w:rsid w:val="007D7A5E"/>
    <w:rsid w:val="007E1A77"/>
    <w:rsid w:val="007E1EF4"/>
    <w:rsid w:val="007E2B0C"/>
    <w:rsid w:val="007E3D43"/>
    <w:rsid w:val="007E4CA7"/>
    <w:rsid w:val="007E51A5"/>
    <w:rsid w:val="007E5789"/>
    <w:rsid w:val="007E7C72"/>
    <w:rsid w:val="007F10AC"/>
    <w:rsid w:val="007F363E"/>
    <w:rsid w:val="007F3971"/>
    <w:rsid w:val="007F3BD3"/>
    <w:rsid w:val="007F4C1E"/>
    <w:rsid w:val="007F5CC1"/>
    <w:rsid w:val="007F648B"/>
    <w:rsid w:val="007F75FD"/>
    <w:rsid w:val="007F7729"/>
    <w:rsid w:val="00801FDA"/>
    <w:rsid w:val="00802D95"/>
    <w:rsid w:val="00803C22"/>
    <w:rsid w:val="00805899"/>
    <w:rsid w:val="00805A6E"/>
    <w:rsid w:val="0080677F"/>
    <w:rsid w:val="00810B7B"/>
    <w:rsid w:val="00810DF2"/>
    <w:rsid w:val="00811DAE"/>
    <w:rsid w:val="00813951"/>
    <w:rsid w:val="00814CC1"/>
    <w:rsid w:val="008152F0"/>
    <w:rsid w:val="00815ABC"/>
    <w:rsid w:val="008168C2"/>
    <w:rsid w:val="008168D3"/>
    <w:rsid w:val="008175C6"/>
    <w:rsid w:val="0081785A"/>
    <w:rsid w:val="00817F17"/>
    <w:rsid w:val="00820979"/>
    <w:rsid w:val="00821D14"/>
    <w:rsid w:val="00822588"/>
    <w:rsid w:val="0082360E"/>
    <w:rsid w:val="00825018"/>
    <w:rsid w:val="00831961"/>
    <w:rsid w:val="00832D47"/>
    <w:rsid w:val="0083359B"/>
    <w:rsid w:val="00833A2A"/>
    <w:rsid w:val="008344BD"/>
    <w:rsid w:val="00834E4E"/>
    <w:rsid w:val="0084253A"/>
    <w:rsid w:val="00842549"/>
    <w:rsid w:val="00842733"/>
    <w:rsid w:val="00844E63"/>
    <w:rsid w:val="0084583C"/>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51C"/>
    <w:rsid w:val="00866C1F"/>
    <w:rsid w:val="00866CBA"/>
    <w:rsid w:val="008709FA"/>
    <w:rsid w:val="00873144"/>
    <w:rsid w:val="008737C8"/>
    <w:rsid w:val="008760CF"/>
    <w:rsid w:val="0087634C"/>
    <w:rsid w:val="0087667A"/>
    <w:rsid w:val="00876912"/>
    <w:rsid w:val="0087724A"/>
    <w:rsid w:val="00877CE0"/>
    <w:rsid w:val="00881320"/>
    <w:rsid w:val="00882BA3"/>
    <w:rsid w:val="0088348B"/>
    <w:rsid w:val="008851C4"/>
    <w:rsid w:val="008858C1"/>
    <w:rsid w:val="00887747"/>
    <w:rsid w:val="00887751"/>
    <w:rsid w:val="00891C5F"/>
    <w:rsid w:val="00892A5D"/>
    <w:rsid w:val="00892F8C"/>
    <w:rsid w:val="00894360"/>
    <w:rsid w:val="00895F4C"/>
    <w:rsid w:val="0089618B"/>
    <w:rsid w:val="00897828"/>
    <w:rsid w:val="00897CEF"/>
    <w:rsid w:val="008A26CB"/>
    <w:rsid w:val="008A2E6E"/>
    <w:rsid w:val="008A2FB4"/>
    <w:rsid w:val="008A4DBE"/>
    <w:rsid w:val="008A528E"/>
    <w:rsid w:val="008A5809"/>
    <w:rsid w:val="008A5BDD"/>
    <w:rsid w:val="008B0040"/>
    <w:rsid w:val="008B07BB"/>
    <w:rsid w:val="008B1BB0"/>
    <w:rsid w:val="008B29CB"/>
    <w:rsid w:val="008B5B1C"/>
    <w:rsid w:val="008B6207"/>
    <w:rsid w:val="008B6B34"/>
    <w:rsid w:val="008B7D3A"/>
    <w:rsid w:val="008C1D1E"/>
    <w:rsid w:val="008C2FCB"/>
    <w:rsid w:val="008C51AB"/>
    <w:rsid w:val="008C53B7"/>
    <w:rsid w:val="008C5418"/>
    <w:rsid w:val="008C5AAD"/>
    <w:rsid w:val="008C6216"/>
    <w:rsid w:val="008C64A2"/>
    <w:rsid w:val="008C74BE"/>
    <w:rsid w:val="008C7FB1"/>
    <w:rsid w:val="008D03ED"/>
    <w:rsid w:val="008D060E"/>
    <w:rsid w:val="008D54DE"/>
    <w:rsid w:val="008D5ED0"/>
    <w:rsid w:val="008D69EB"/>
    <w:rsid w:val="008D736F"/>
    <w:rsid w:val="008D7589"/>
    <w:rsid w:val="008D7FD3"/>
    <w:rsid w:val="008E01ED"/>
    <w:rsid w:val="008E1456"/>
    <w:rsid w:val="008E3FB0"/>
    <w:rsid w:val="008E50AB"/>
    <w:rsid w:val="008E68E2"/>
    <w:rsid w:val="008F09DA"/>
    <w:rsid w:val="008F26EB"/>
    <w:rsid w:val="008F3269"/>
    <w:rsid w:val="008F32F2"/>
    <w:rsid w:val="008F3E71"/>
    <w:rsid w:val="008F5714"/>
    <w:rsid w:val="008F6F0A"/>
    <w:rsid w:val="008F7304"/>
    <w:rsid w:val="008F775A"/>
    <w:rsid w:val="009004C7"/>
    <w:rsid w:val="0090061C"/>
    <w:rsid w:val="00901B4A"/>
    <w:rsid w:val="00903F38"/>
    <w:rsid w:val="0090481C"/>
    <w:rsid w:val="00904BC2"/>
    <w:rsid w:val="0090519E"/>
    <w:rsid w:val="00905E6C"/>
    <w:rsid w:val="0091022B"/>
    <w:rsid w:val="00910DC3"/>
    <w:rsid w:val="0091185C"/>
    <w:rsid w:val="00915095"/>
    <w:rsid w:val="00915474"/>
    <w:rsid w:val="00915723"/>
    <w:rsid w:val="009163DC"/>
    <w:rsid w:val="009175CC"/>
    <w:rsid w:val="00917711"/>
    <w:rsid w:val="00923A48"/>
    <w:rsid w:val="00927021"/>
    <w:rsid w:val="00927503"/>
    <w:rsid w:val="00927838"/>
    <w:rsid w:val="0093062E"/>
    <w:rsid w:val="00931060"/>
    <w:rsid w:val="00931645"/>
    <w:rsid w:val="00931BA0"/>
    <w:rsid w:val="00931DE4"/>
    <w:rsid w:val="0093655F"/>
    <w:rsid w:val="00936BDF"/>
    <w:rsid w:val="00937409"/>
    <w:rsid w:val="00940597"/>
    <w:rsid w:val="009407D6"/>
    <w:rsid w:val="0094218D"/>
    <w:rsid w:val="0094249B"/>
    <w:rsid w:val="0094373E"/>
    <w:rsid w:val="009439D8"/>
    <w:rsid w:val="009448C8"/>
    <w:rsid w:val="009455E6"/>
    <w:rsid w:val="00946B9B"/>
    <w:rsid w:val="009473B2"/>
    <w:rsid w:val="00950FA2"/>
    <w:rsid w:val="009510C5"/>
    <w:rsid w:val="009511F4"/>
    <w:rsid w:val="0095236A"/>
    <w:rsid w:val="0095309F"/>
    <w:rsid w:val="00953756"/>
    <w:rsid w:val="009542CB"/>
    <w:rsid w:val="00954D0E"/>
    <w:rsid w:val="00954E7B"/>
    <w:rsid w:val="009552B0"/>
    <w:rsid w:val="0095638E"/>
    <w:rsid w:val="009568D4"/>
    <w:rsid w:val="00956997"/>
    <w:rsid w:val="00956A58"/>
    <w:rsid w:val="00960851"/>
    <w:rsid w:val="009608E2"/>
    <w:rsid w:val="00960C2D"/>
    <w:rsid w:val="009628E8"/>
    <w:rsid w:val="00962EC8"/>
    <w:rsid w:val="00963A63"/>
    <w:rsid w:val="00965F59"/>
    <w:rsid w:val="00966AE9"/>
    <w:rsid w:val="0097249A"/>
    <w:rsid w:val="00972BFD"/>
    <w:rsid w:val="009733CE"/>
    <w:rsid w:val="00973664"/>
    <w:rsid w:val="0097561E"/>
    <w:rsid w:val="009759A0"/>
    <w:rsid w:val="0097605D"/>
    <w:rsid w:val="00977255"/>
    <w:rsid w:val="00977798"/>
    <w:rsid w:val="00980749"/>
    <w:rsid w:val="00981DF3"/>
    <w:rsid w:val="00982639"/>
    <w:rsid w:val="00982EDF"/>
    <w:rsid w:val="00985BA9"/>
    <w:rsid w:val="00986E30"/>
    <w:rsid w:val="00990210"/>
    <w:rsid w:val="00991657"/>
    <w:rsid w:val="0099168E"/>
    <w:rsid w:val="00993D69"/>
    <w:rsid w:val="00994D18"/>
    <w:rsid w:val="0099676C"/>
    <w:rsid w:val="009978DA"/>
    <w:rsid w:val="009A0421"/>
    <w:rsid w:val="009A0545"/>
    <w:rsid w:val="009A236C"/>
    <w:rsid w:val="009A2417"/>
    <w:rsid w:val="009A31B8"/>
    <w:rsid w:val="009A4106"/>
    <w:rsid w:val="009A4E70"/>
    <w:rsid w:val="009A5C4D"/>
    <w:rsid w:val="009A60C1"/>
    <w:rsid w:val="009A65FD"/>
    <w:rsid w:val="009A6C1C"/>
    <w:rsid w:val="009A6DFD"/>
    <w:rsid w:val="009A7999"/>
    <w:rsid w:val="009B067A"/>
    <w:rsid w:val="009B1940"/>
    <w:rsid w:val="009B7562"/>
    <w:rsid w:val="009C11DA"/>
    <w:rsid w:val="009C1F92"/>
    <w:rsid w:val="009C3E84"/>
    <w:rsid w:val="009C6135"/>
    <w:rsid w:val="009C7A1E"/>
    <w:rsid w:val="009D053D"/>
    <w:rsid w:val="009D0B8F"/>
    <w:rsid w:val="009D0BCF"/>
    <w:rsid w:val="009D0FBB"/>
    <w:rsid w:val="009D1593"/>
    <w:rsid w:val="009D2710"/>
    <w:rsid w:val="009D3370"/>
    <w:rsid w:val="009D3A0E"/>
    <w:rsid w:val="009D3B98"/>
    <w:rsid w:val="009D4838"/>
    <w:rsid w:val="009D545D"/>
    <w:rsid w:val="009D55A2"/>
    <w:rsid w:val="009D5630"/>
    <w:rsid w:val="009D5B26"/>
    <w:rsid w:val="009D5C3D"/>
    <w:rsid w:val="009D6F73"/>
    <w:rsid w:val="009E121D"/>
    <w:rsid w:val="009E1351"/>
    <w:rsid w:val="009E15D9"/>
    <w:rsid w:val="009E192D"/>
    <w:rsid w:val="009E3563"/>
    <w:rsid w:val="009E41F7"/>
    <w:rsid w:val="009E440D"/>
    <w:rsid w:val="009E5475"/>
    <w:rsid w:val="009E5856"/>
    <w:rsid w:val="009E5B89"/>
    <w:rsid w:val="009E78DE"/>
    <w:rsid w:val="009F1D1E"/>
    <w:rsid w:val="009F2F04"/>
    <w:rsid w:val="009F365F"/>
    <w:rsid w:val="009F434F"/>
    <w:rsid w:val="009F51B6"/>
    <w:rsid w:val="009F5BA9"/>
    <w:rsid w:val="00A002AD"/>
    <w:rsid w:val="00A01F7B"/>
    <w:rsid w:val="00A01FB7"/>
    <w:rsid w:val="00A0503C"/>
    <w:rsid w:val="00A07911"/>
    <w:rsid w:val="00A10662"/>
    <w:rsid w:val="00A10762"/>
    <w:rsid w:val="00A11A10"/>
    <w:rsid w:val="00A124B7"/>
    <w:rsid w:val="00A1312B"/>
    <w:rsid w:val="00A13FB9"/>
    <w:rsid w:val="00A14146"/>
    <w:rsid w:val="00A1486D"/>
    <w:rsid w:val="00A15737"/>
    <w:rsid w:val="00A15B0A"/>
    <w:rsid w:val="00A1607E"/>
    <w:rsid w:val="00A16950"/>
    <w:rsid w:val="00A22055"/>
    <w:rsid w:val="00A23602"/>
    <w:rsid w:val="00A2471C"/>
    <w:rsid w:val="00A24BB0"/>
    <w:rsid w:val="00A255E6"/>
    <w:rsid w:val="00A25CDD"/>
    <w:rsid w:val="00A26518"/>
    <w:rsid w:val="00A2684A"/>
    <w:rsid w:val="00A30821"/>
    <w:rsid w:val="00A30AB0"/>
    <w:rsid w:val="00A30BBD"/>
    <w:rsid w:val="00A31F72"/>
    <w:rsid w:val="00A3253A"/>
    <w:rsid w:val="00A3424A"/>
    <w:rsid w:val="00A346EF"/>
    <w:rsid w:val="00A34BEA"/>
    <w:rsid w:val="00A34EB8"/>
    <w:rsid w:val="00A355B0"/>
    <w:rsid w:val="00A35A4E"/>
    <w:rsid w:val="00A35B9F"/>
    <w:rsid w:val="00A3601E"/>
    <w:rsid w:val="00A37208"/>
    <w:rsid w:val="00A40264"/>
    <w:rsid w:val="00A40E76"/>
    <w:rsid w:val="00A41D1A"/>
    <w:rsid w:val="00A44863"/>
    <w:rsid w:val="00A44A1A"/>
    <w:rsid w:val="00A44F6A"/>
    <w:rsid w:val="00A4558A"/>
    <w:rsid w:val="00A45C86"/>
    <w:rsid w:val="00A47ACA"/>
    <w:rsid w:val="00A47E18"/>
    <w:rsid w:val="00A505F8"/>
    <w:rsid w:val="00A50E3C"/>
    <w:rsid w:val="00A51235"/>
    <w:rsid w:val="00A515DE"/>
    <w:rsid w:val="00A53787"/>
    <w:rsid w:val="00A53987"/>
    <w:rsid w:val="00A540E1"/>
    <w:rsid w:val="00A541BC"/>
    <w:rsid w:val="00A55B1A"/>
    <w:rsid w:val="00A55B8B"/>
    <w:rsid w:val="00A56382"/>
    <w:rsid w:val="00A664C4"/>
    <w:rsid w:val="00A66F4B"/>
    <w:rsid w:val="00A66FE4"/>
    <w:rsid w:val="00A71715"/>
    <w:rsid w:val="00A723D9"/>
    <w:rsid w:val="00A7242F"/>
    <w:rsid w:val="00A7351A"/>
    <w:rsid w:val="00A735FA"/>
    <w:rsid w:val="00A74A96"/>
    <w:rsid w:val="00A74D58"/>
    <w:rsid w:val="00A763C9"/>
    <w:rsid w:val="00A77D9B"/>
    <w:rsid w:val="00A800C6"/>
    <w:rsid w:val="00A80FF1"/>
    <w:rsid w:val="00A817CF"/>
    <w:rsid w:val="00A83760"/>
    <w:rsid w:val="00A83F2B"/>
    <w:rsid w:val="00A90778"/>
    <w:rsid w:val="00A9117E"/>
    <w:rsid w:val="00A979BA"/>
    <w:rsid w:val="00AA01AF"/>
    <w:rsid w:val="00AA097A"/>
    <w:rsid w:val="00AA1537"/>
    <w:rsid w:val="00AA2B7B"/>
    <w:rsid w:val="00AA34F0"/>
    <w:rsid w:val="00AA47DB"/>
    <w:rsid w:val="00AA4B2A"/>
    <w:rsid w:val="00AA4C13"/>
    <w:rsid w:val="00AA51DF"/>
    <w:rsid w:val="00AA5B0C"/>
    <w:rsid w:val="00AA700C"/>
    <w:rsid w:val="00AB0551"/>
    <w:rsid w:val="00AB10A6"/>
    <w:rsid w:val="00AB48E2"/>
    <w:rsid w:val="00AB4E89"/>
    <w:rsid w:val="00AC0320"/>
    <w:rsid w:val="00AC0AEF"/>
    <w:rsid w:val="00AC1667"/>
    <w:rsid w:val="00AC49FC"/>
    <w:rsid w:val="00AC5F73"/>
    <w:rsid w:val="00AD0BBE"/>
    <w:rsid w:val="00AD17E3"/>
    <w:rsid w:val="00AD20BC"/>
    <w:rsid w:val="00AD23DF"/>
    <w:rsid w:val="00AD31A3"/>
    <w:rsid w:val="00AD3E70"/>
    <w:rsid w:val="00AD3F43"/>
    <w:rsid w:val="00AD402E"/>
    <w:rsid w:val="00AD405C"/>
    <w:rsid w:val="00AD6C35"/>
    <w:rsid w:val="00AE10CA"/>
    <w:rsid w:val="00AE2104"/>
    <w:rsid w:val="00AE2916"/>
    <w:rsid w:val="00AE2C25"/>
    <w:rsid w:val="00AE2CC4"/>
    <w:rsid w:val="00AE4130"/>
    <w:rsid w:val="00AE4B02"/>
    <w:rsid w:val="00AE5426"/>
    <w:rsid w:val="00AF0E6A"/>
    <w:rsid w:val="00AF1153"/>
    <w:rsid w:val="00AF11C2"/>
    <w:rsid w:val="00AF1B57"/>
    <w:rsid w:val="00AF20FF"/>
    <w:rsid w:val="00AF2254"/>
    <w:rsid w:val="00AF29A1"/>
    <w:rsid w:val="00AF41FB"/>
    <w:rsid w:val="00AF421D"/>
    <w:rsid w:val="00AF53EF"/>
    <w:rsid w:val="00AF5EC4"/>
    <w:rsid w:val="00AF60DA"/>
    <w:rsid w:val="00AF6AC0"/>
    <w:rsid w:val="00AF78EA"/>
    <w:rsid w:val="00B03823"/>
    <w:rsid w:val="00B04C06"/>
    <w:rsid w:val="00B05D9E"/>
    <w:rsid w:val="00B06D07"/>
    <w:rsid w:val="00B07955"/>
    <w:rsid w:val="00B11611"/>
    <w:rsid w:val="00B11D38"/>
    <w:rsid w:val="00B11FB7"/>
    <w:rsid w:val="00B11FF9"/>
    <w:rsid w:val="00B120A8"/>
    <w:rsid w:val="00B133CF"/>
    <w:rsid w:val="00B13425"/>
    <w:rsid w:val="00B13CBF"/>
    <w:rsid w:val="00B1416A"/>
    <w:rsid w:val="00B14297"/>
    <w:rsid w:val="00B17807"/>
    <w:rsid w:val="00B17F08"/>
    <w:rsid w:val="00B219A3"/>
    <w:rsid w:val="00B21BB4"/>
    <w:rsid w:val="00B21E79"/>
    <w:rsid w:val="00B222E1"/>
    <w:rsid w:val="00B23998"/>
    <w:rsid w:val="00B24512"/>
    <w:rsid w:val="00B258DC"/>
    <w:rsid w:val="00B263B2"/>
    <w:rsid w:val="00B26519"/>
    <w:rsid w:val="00B2715F"/>
    <w:rsid w:val="00B30404"/>
    <w:rsid w:val="00B30C86"/>
    <w:rsid w:val="00B3182C"/>
    <w:rsid w:val="00B31889"/>
    <w:rsid w:val="00B3461C"/>
    <w:rsid w:val="00B3599D"/>
    <w:rsid w:val="00B363B1"/>
    <w:rsid w:val="00B365F9"/>
    <w:rsid w:val="00B36A3D"/>
    <w:rsid w:val="00B409B2"/>
    <w:rsid w:val="00B416AD"/>
    <w:rsid w:val="00B41837"/>
    <w:rsid w:val="00B42335"/>
    <w:rsid w:val="00B42B71"/>
    <w:rsid w:val="00B438A1"/>
    <w:rsid w:val="00B43D66"/>
    <w:rsid w:val="00B45867"/>
    <w:rsid w:val="00B47D84"/>
    <w:rsid w:val="00B50E9D"/>
    <w:rsid w:val="00B524AA"/>
    <w:rsid w:val="00B546E8"/>
    <w:rsid w:val="00B54AA7"/>
    <w:rsid w:val="00B55077"/>
    <w:rsid w:val="00B564A9"/>
    <w:rsid w:val="00B610F3"/>
    <w:rsid w:val="00B61A0F"/>
    <w:rsid w:val="00B61CC6"/>
    <w:rsid w:val="00B62C9E"/>
    <w:rsid w:val="00B634C2"/>
    <w:rsid w:val="00B63545"/>
    <w:rsid w:val="00B6479A"/>
    <w:rsid w:val="00B65F92"/>
    <w:rsid w:val="00B70B45"/>
    <w:rsid w:val="00B71626"/>
    <w:rsid w:val="00B7329A"/>
    <w:rsid w:val="00B74440"/>
    <w:rsid w:val="00B7468B"/>
    <w:rsid w:val="00B755BE"/>
    <w:rsid w:val="00B77083"/>
    <w:rsid w:val="00B77B08"/>
    <w:rsid w:val="00B81DAC"/>
    <w:rsid w:val="00B82FF4"/>
    <w:rsid w:val="00B843B8"/>
    <w:rsid w:val="00B85374"/>
    <w:rsid w:val="00B85409"/>
    <w:rsid w:val="00B86235"/>
    <w:rsid w:val="00B86321"/>
    <w:rsid w:val="00B86501"/>
    <w:rsid w:val="00B86FBA"/>
    <w:rsid w:val="00B879AA"/>
    <w:rsid w:val="00B9214F"/>
    <w:rsid w:val="00B9226F"/>
    <w:rsid w:val="00B93798"/>
    <w:rsid w:val="00B93EE7"/>
    <w:rsid w:val="00B94455"/>
    <w:rsid w:val="00B94704"/>
    <w:rsid w:val="00B94979"/>
    <w:rsid w:val="00B94F90"/>
    <w:rsid w:val="00B979CC"/>
    <w:rsid w:val="00BA0127"/>
    <w:rsid w:val="00BA16BF"/>
    <w:rsid w:val="00BA1CD5"/>
    <w:rsid w:val="00BA2C36"/>
    <w:rsid w:val="00BA381B"/>
    <w:rsid w:val="00BA583F"/>
    <w:rsid w:val="00BB16DA"/>
    <w:rsid w:val="00BB21AF"/>
    <w:rsid w:val="00BB391E"/>
    <w:rsid w:val="00BB4508"/>
    <w:rsid w:val="00BB54FB"/>
    <w:rsid w:val="00BB561A"/>
    <w:rsid w:val="00BB5898"/>
    <w:rsid w:val="00BB5C7C"/>
    <w:rsid w:val="00BB637F"/>
    <w:rsid w:val="00BB7435"/>
    <w:rsid w:val="00BB750E"/>
    <w:rsid w:val="00BC02E2"/>
    <w:rsid w:val="00BC1053"/>
    <w:rsid w:val="00BC1B14"/>
    <w:rsid w:val="00BC1CE8"/>
    <w:rsid w:val="00BC1D02"/>
    <w:rsid w:val="00BC24F5"/>
    <w:rsid w:val="00BC609D"/>
    <w:rsid w:val="00BD08B2"/>
    <w:rsid w:val="00BD1159"/>
    <w:rsid w:val="00BD1899"/>
    <w:rsid w:val="00BD3C90"/>
    <w:rsid w:val="00BD3DD2"/>
    <w:rsid w:val="00BD50A2"/>
    <w:rsid w:val="00BD5B4D"/>
    <w:rsid w:val="00BD68FF"/>
    <w:rsid w:val="00BD753B"/>
    <w:rsid w:val="00BE0C06"/>
    <w:rsid w:val="00BE0E14"/>
    <w:rsid w:val="00BE19A1"/>
    <w:rsid w:val="00BE4451"/>
    <w:rsid w:val="00BE472D"/>
    <w:rsid w:val="00BE49E8"/>
    <w:rsid w:val="00BE6FB4"/>
    <w:rsid w:val="00BE78B0"/>
    <w:rsid w:val="00BF08B9"/>
    <w:rsid w:val="00BF109A"/>
    <w:rsid w:val="00BF1304"/>
    <w:rsid w:val="00BF36AC"/>
    <w:rsid w:val="00BF3A2F"/>
    <w:rsid w:val="00BF3FA0"/>
    <w:rsid w:val="00BF54F0"/>
    <w:rsid w:val="00C006EC"/>
    <w:rsid w:val="00C008D1"/>
    <w:rsid w:val="00C01256"/>
    <w:rsid w:val="00C01B27"/>
    <w:rsid w:val="00C03D57"/>
    <w:rsid w:val="00C0456B"/>
    <w:rsid w:val="00C047C6"/>
    <w:rsid w:val="00C04D0F"/>
    <w:rsid w:val="00C0539F"/>
    <w:rsid w:val="00C06230"/>
    <w:rsid w:val="00C06535"/>
    <w:rsid w:val="00C0711C"/>
    <w:rsid w:val="00C078D7"/>
    <w:rsid w:val="00C123EB"/>
    <w:rsid w:val="00C1286A"/>
    <w:rsid w:val="00C1321A"/>
    <w:rsid w:val="00C13952"/>
    <w:rsid w:val="00C14FBF"/>
    <w:rsid w:val="00C158C3"/>
    <w:rsid w:val="00C16992"/>
    <w:rsid w:val="00C20D75"/>
    <w:rsid w:val="00C20F86"/>
    <w:rsid w:val="00C2382C"/>
    <w:rsid w:val="00C23D2A"/>
    <w:rsid w:val="00C24892"/>
    <w:rsid w:val="00C25584"/>
    <w:rsid w:val="00C2561C"/>
    <w:rsid w:val="00C268FF"/>
    <w:rsid w:val="00C26F19"/>
    <w:rsid w:val="00C34AD8"/>
    <w:rsid w:val="00C36176"/>
    <w:rsid w:val="00C36D38"/>
    <w:rsid w:val="00C3709B"/>
    <w:rsid w:val="00C379D3"/>
    <w:rsid w:val="00C40358"/>
    <w:rsid w:val="00C403EB"/>
    <w:rsid w:val="00C41EAC"/>
    <w:rsid w:val="00C421AD"/>
    <w:rsid w:val="00C43861"/>
    <w:rsid w:val="00C4441A"/>
    <w:rsid w:val="00C44423"/>
    <w:rsid w:val="00C44609"/>
    <w:rsid w:val="00C455C5"/>
    <w:rsid w:val="00C46459"/>
    <w:rsid w:val="00C476D2"/>
    <w:rsid w:val="00C47E62"/>
    <w:rsid w:val="00C50E55"/>
    <w:rsid w:val="00C529EB"/>
    <w:rsid w:val="00C53D69"/>
    <w:rsid w:val="00C559C4"/>
    <w:rsid w:val="00C55DCB"/>
    <w:rsid w:val="00C56F0D"/>
    <w:rsid w:val="00C57452"/>
    <w:rsid w:val="00C601F2"/>
    <w:rsid w:val="00C60C46"/>
    <w:rsid w:val="00C60D3D"/>
    <w:rsid w:val="00C62393"/>
    <w:rsid w:val="00C6312B"/>
    <w:rsid w:val="00C639DF"/>
    <w:rsid w:val="00C65667"/>
    <w:rsid w:val="00C65CCD"/>
    <w:rsid w:val="00C66226"/>
    <w:rsid w:val="00C66D87"/>
    <w:rsid w:val="00C67611"/>
    <w:rsid w:val="00C70051"/>
    <w:rsid w:val="00C706CD"/>
    <w:rsid w:val="00C71539"/>
    <w:rsid w:val="00C71ADD"/>
    <w:rsid w:val="00C72CF7"/>
    <w:rsid w:val="00C7382A"/>
    <w:rsid w:val="00C76672"/>
    <w:rsid w:val="00C76B52"/>
    <w:rsid w:val="00C77200"/>
    <w:rsid w:val="00C77397"/>
    <w:rsid w:val="00C779EC"/>
    <w:rsid w:val="00C812BC"/>
    <w:rsid w:val="00C81B80"/>
    <w:rsid w:val="00C81EBD"/>
    <w:rsid w:val="00C8285E"/>
    <w:rsid w:val="00C83C37"/>
    <w:rsid w:val="00C83DD9"/>
    <w:rsid w:val="00C83EC7"/>
    <w:rsid w:val="00C8513A"/>
    <w:rsid w:val="00C85963"/>
    <w:rsid w:val="00C85BD8"/>
    <w:rsid w:val="00C86BBF"/>
    <w:rsid w:val="00C87087"/>
    <w:rsid w:val="00C872D0"/>
    <w:rsid w:val="00C876A3"/>
    <w:rsid w:val="00C87E7A"/>
    <w:rsid w:val="00C87F0D"/>
    <w:rsid w:val="00C90DE3"/>
    <w:rsid w:val="00C919FD"/>
    <w:rsid w:val="00C93661"/>
    <w:rsid w:val="00C96659"/>
    <w:rsid w:val="00C97372"/>
    <w:rsid w:val="00C9745F"/>
    <w:rsid w:val="00CA23AA"/>
    <w:rsid w:val="00CA3635"/>
    <w:rsid w:val="00CA4367"/>
    <w:rsid w:val="00CA43B2"/>
    <w:rsid w:val="00CA6208"/>
    <w:rsid w:val="00CA734A"/>
    <w:rsid w:val="00CA7849"/>
    <w:rsid w:val="00CB227D"/>
    <w:rsid w:val="00CB2CDA"/>
    <w:rsid w:val="00CB3FAD"/>
    <w:rsid w:val="00CB48C2"/>
    <w:rsid w:val="00CB747B"/>
    <w:rsid w:val="00CB7BDA"/>
    <w:rsid w:val="00CC056A"/>
    <w:rsid w:val="00CC114E"/>
    <w:rsid w:val="00CC3664"/>
    <w:rsid w:val="00CC398F"/>
    <w:rsid w:val="00CC5BD4"/>
    <w:rsid w:val="00CD0CF9"/>
    <w:rsid w:val="00CD1159"/>
    <w:rsid w:val="00CD4149"/>
    <w:rsid w:val="00CD59C1"/>
    <w:rsid w:val="00CD5AF9"/>
    <w:rsid w:val="00CD6895"/>
    <w:rsid w:val="00CE0A6A"/>
    <w:rsid w:val="00CE0C46"/>
    <w:rsid w:val="00CE18A2"/>
    <w:rsid w:val="00CE1C35"/>
    <w:rsid w:val="00CE6B55"/>
    <w:rsid w:val="00CE6BC8"/>
    <w:rsid w:val="00CE6DF6"/>
    <w:rsid w:val="00CE7DBF"/>
    <w:rsid w:val="00CF0262"/>
    <w:rsid w:val="00CF05F5"/>
    <w:rsid w:val="00CF0A0B"/>
    <w:rsid w:val="00CF1629"/>
    <w:rsid w:val="00CF1D64"/>
    <w:rsid w:val="00CF20C4"/>
    <w:rsid w:val="00CF3847"/>
    <w:rsid w:val="00D00E5E"/>
    <w:rsid w:val="00D01546"/>
    <w:rsid w:val="00D01D1F"/>
    <w:rsid w:val="00D02315"/>
    <w:rsid w:val="00D026F1"/>
    <w:rsid w:val="00D04049"/>
    <w:rsid w:val="00D04865"/>
    <w:rsid w:val="00D05F1E"/>
    <w:rsid w:val="00D06198"/>
    <w:rsid w:val="00D078A8"/>
    <w:rsid w:val="00D07FCF"/>
    <w:rsid w:val="00D10917"/>
    <w:rsid w:val="00D10AE0"/>
    <w:rsid w:val="00D12035"/>
    <w:rsid w:val="00D123A0"/>
    <w:rsid w:val="00D135CC"/>
    <w:rsid w:val="00D15E81"/>
    <w:rsid w:val="00D16DA8"/>
    <w:rsid w:val="00D16EE7"/>
    <w:rsid w:val="00D173CD"/>
    <w:rsid w:val="00D20123"/>
    <w:rsid w:val="00D2044D"/>
    <w:rsid w:val="00D23EC0"/>
    <w:rsid w:val="00D24A99"/>
    <w:rsid w:val="00D24B35"/>
    <w:rsid w:val="00D26367"/>
    <w:rsid w:val="00D2690C"/>
    <w:rsid w:val="00D2724B"/>
    <w:rsid w:val="00D27449"/>
    <w:rsid w:val="00D319A9"/>
    <w:rsid w:val="00D325BA"/>
    <w:rsid w:val="00D32631"/>
    <w:rsid w:val="00D32B33"/>
    <w:rsid w:val="00D34544"/>
    <w:rsid w:val="00D34E84"/>
    <w:rsid w:val="00D352F0"/>
    <w:rsid w:val="00D35915"/>
    <w:rsid w:val="00D377F3"/>
    <w:rsid w:val="00D378A5"/>
    <w:rsid w:val="00D37AB5"/>
    <w:rsid w:val="00D37C7F"/>
    <w:rsid w:val="00D41181"/>
    <w:rsid w:val="00D4288F"/>
    <w:rsid w:val="00D446D6"/>
    <w:rsid w:val="00D45670"/>
    <w:rsid w:val="00D47C04"/>
    <w:rsid w:val="00D5276D"/>
    <w:rsid w:val="00D5288E"/>
    <w:rsid w:val="00D53C26"/>
    <w:rsid w:val="00D546A7"/>
    <w:rsid w:val="00D55342"/>
    <w:rsid w:val="00D55A9E"/>
    <w:rsid w:val="00D5662E"/>
    <w:rsid w:val="00D569DF"/>
    <w:rsid w:val="00D574DC"/>
    <w:rsid w:val="00D60228"/>
    <w:rsid w:val="00D604C2"/>
    <w:rsid w:val="00D608C3"/>
    <w:rsid w:val="00D60DCF"/>
    <w:rsid w:val="00D61D2D"/>
    <w:rsid w:val="00D624BD"/>
    <w:rsid w:val="00D62F06"/>
    <w:rsid w:val="00D6535C"/>
    <w:rsid w:val="00D7028D"/>
    <w:rsid w:val="00D70B31"/>
    <w:rsid w:val="00D74EF9"/>
    <w:rsid w:val="00D768DA"/>
    <w:rsid w:val="00D8077A"/>
    <w:rsid w:val="00D807BB"/>
    <w:rsid w:val="00D809E2"/>
    <w:rsid w:val="00D80A3E"/>
    <w:rsid w:val="00D80B21"/>
    <w:rsid w:val="00D82C84"/>
    <w:rsid w:val="00D838CC"/>
    <w:rsid w:val="00D844B2"/>
    <w:rsid w:val="00D84529"/>
    <w:rsid w:val="00D85538"/>
    <w:rsid w:val="00D85B30"/>
    <w:rsid w:val="00D869F2"/>
    <w:rsid w:val="00D874E6"/>
    <w:rsid w:val="00D9216B"/>
    <w:rsid w:val="00D9483F"/>
    <w:rsid w:val="00D956C0"/>
    <w:rsid w:val="00DA0354"/>
    <w:rsid w:val="00DA050A"/>
    <w:rsid w:val="00DA091A"/>
    <w:rsid w:val="00DA12F2"/>
    <w:rsid w:val="00DA1BC7"/>
    <w:rsid w:val="00DA3AD0"/>
    <w:rsid w:val="00DA455A"/>
    <w:rsid w:val="00DA5AFB"/>
    <w:rsid w:val="00DB09A3"/>
    <w:rsid w:val="00DB4C2F"/>
    <w:rsid w:val="00DB4E6E"/>
    <w:rsid w:val="00DB5038"/>
    <w:rsid w:val="00DB56D7"/>
    <w:rsid w:val="00DB5BBC"/>
    <w:rsid w:val="00DB5F3C"/>
    <w:rsid w:val="00DC0718"/>
    <w:rsid w:val="00DC0797"/>
    <w:rsid w:val="00DC1A04"/>
    <w:rsid w:val="00DC206C"/>
    <w:rsid w:val="00DC2337"/>
    <w:rsid w:val="00DC30CC"/>
    <w:rsid w:val="00DC3ED7"/>
    <w:rsid w:val="00DC4969"/>
    <w:rsid w:val="00DC5505"/>
    <w:rsid w:val="00DC5692"/>
    <w:rsid w:val="00DC65AF"/>
    <w:rsid w:val="00DC6CAB"/>
    <w:rsid w:val="00DC70A2"/>
    <w:rsid w:val="00DC7E7A"/>
    <w:rsid w:val="00DD3206"/>
    <w:rsid w:val="00DD36A7"/>
    <w:rsid w:val="00DD5256"/>
    <w:rsid w:val="00DD6522"/>
    <w:rsid w:val="00DE060D"/>
    <w:rsid w:val="00DE089F"/>
    <w:rsid w:val="00DE18A4"/>
    <w:rsid w:val="00DE2B2A"/>
    <w:rsid w:val="00DE44D3"/>
    <w:rsid w:val="00DE51A9"/>
    <w:rsid w:val="00DE6B77"/>
    <w:rsid w:val="00DE6C6F"/>
    <w:rsid w:val="00DF57C9"/>
    <w:rsid w:val="00DF5D26"/>
    <w:rsid w:val="00DF62CB"/>
    <w:rsid w:val="00DF709E"/>
    <w:rsid w:val="00DF74F9"/>
    <w:rsid w:val="00DF7B16"/>
    <w:rsid w:val="00DF7E66"/>
    <w:rsid w:val="00E012F1"/>
    <w:rsid w:val="00E013ED"/>
    <w:rsid w:val="00E01874"/>
    <w:rsid w:val="00E01FCE"/>
    <w:rsid w:val="00E02EA8"/>
    <w:rsid w:val="00E03960"/>
    <w:rsid w:val="00E03D70"/>
    <w:rsid w:val="00E0586E"/>
    <w:rsid w:val="00E073D5"/>
    <w:rsid w:val="00E0746D"/>
    <w:rsid w:val="00E1491B"/>
    <w:rsid w:val="00E14F3E"/>
    <w:rsid w:val="00E14FBF"/>
    <w:rsid w:val="00E163A4"/>
    <w:rsid w:val="00E1731D"/>
    <w:rsid w:val="00E17FAA"/>
    <w:rsid w:val="00E20CA3"/>
    <w:rsid w:val="00E21E2D"/>
    <w:rsid w:val="00E21E60"/>
    <w:rsid w:val="00E225D6"/>
    <w:rsid w:val="00E22C23"/>
    <w:rsid w:val="00E22D02"/>
    <w:rsid w:val="00E231E9"/>
    <w:rsid w:val="00E247CB"/>
    <w:rsid w:val="00E248C4"/>
    <w:rsid w:val="00E2508C"/>
    <w:rsid w:val="00E25DAB"/>
    <w:rsid w:val="00E26B2D"/>
    <w:rsid w:val="00E270CA"/>
    <w:rsid w:val="00E30AAC"/>
    <w:rsid w:val="00E31443"/>
    <w:rsid w:val="00E32083"/>
    <w:rsid w:val="00E32DF9"/>
    <w:rsid w:val="00E338E3"/>
    <w:rsid w:val="00E34285"/>
    <w:rsid w:val="00E373A1"/>
    <w:rsid w:val="00E45242"/>
    <w:rsid w:val="00E47893"/>
    <w:rsid w:val="00E50AAE"/>
    <w:rsid w:val="00E50D55"/>
    <w:rsid w:val="00E5172C"/>
    <w:rsid w:val="00E51AE5"/>
    <w:rsid w:val="00E51C02"/>
    <w:rsid w:val="00E52CD4"/>
    <w:rsid w:val="00E53E9B"/>
    <w:rsid w:val="00E5473B"/>
    <w:rsid w:val="00E56040"/>
    <w:rsid w:val="00E5612D"/>
    <w:rsid w:val="00E57739"/>
    <w:rsid w:val="00E61784"/>
    <w:rsid w:val="00E625D1"/>
    <w:rsid w:val="00E63723"/>
    <w:rsid w:val="00E63FC1"/>
    <w:rsid w:val="00E640C5"/>
    <w:rsid w:val="00E64453"/>
    <w:rsid w:val="00E65D14"/>
    <w:rsid w:val="00E6663D"/>
    <w:rsid w:val="00E667F3"/>
    <w:rsid w:val="00E67235"/>
    <w:rsid w:val="00E70E79"/>
    <w:rsid w:val="00E71624"/>
    <w:rsid w:val="00E72769"/>
    <w:rsid w:val="00E7474E"/>
    <w:rsid w:val="00E74B48"/>
    <w:rsid w:val="00E75B2E"/>
    <w:rsid w:val="00E76BA2"/>
    <w:rsid w:val="00E77337"/>
    <w:rsid w:val="00E804E1"/>
    <w:rsid w:val="00E80A2B"/>
    <w:rsid w:val="00E81153"/>
    <w:rsid w:val="00E82481"/>
    <w:rsid w:val="00E844BE"/>
    <w:rsid w:val="00E845F2"/>
    <w:rsid w:val="00E84DC2"/>
    <w:rsid w:val="00E859D1"/>
    <w:rsid w:val="00E86D18"/>
    <w:rsid w:val="00E9111C"/>
    <w:rsid w:val="00E9438D"/>
    <w:rsid w:val="00EA009D"/>
    <w:rsid w:val="00EA123F"/>
    <w:rsid w:val="00EA1AFD"/>
    <w:rsid w:val="00EA1D02"/>
    <w:rsid w:val="00EA1D77"/>
    <w:rsid w:val="00EA2170"/>
    <w:rsid w:val="00EA2779"/>
    <w:rsid w:val="00EA2E64"/>
    <w:rsid w:val="00EA3B5B"/>
    <w:rsid w:val="00EA4788"/>
    <w:rsid w:val="00EA5555"/>
    <w:rsid w:val="00EA5A2C"/>
    <w:rsid w:val="00EA5FCE"/>
    <w:rsid w:val="00EA60E5"/>
    <w:rsid w:val="00EA6D97"/>
    <w:rsid w:val="00EA7233"/>
    <w:rsid w:val="00EA7902"/>
    <w:rsid w:val="00EB0E4F"/>
    <w:rsid w:val="00EB0F89"/>
    <w:rsid w:val="00EB2064"/>
    <w:rsid w:val="00EB3EAB"/>
    <w:rsid w:val="00EB4671"/>
    <w:rsid w:val="00EB4945"/>
    <w:rsid w:val="00EB4A98"/>
    <w:rsid w:val="00EB4BF7"/>
    <w:rsid w:val="00EB61F6"/>
    <w:rsid w:val="00EB6284"/>
    <w:rsid w:val="00EB739F"/>
    <w:rsid w:val="00EC0916"/>
    <w:rsid w:val="00EC41BB"/>
    <w:rsid w:val="00EC5418"/>
    <w:rsid w:val="00EC5932"/>
    <w:rsid w:val="00EC7C67"/>
    <w:rsid w:val="00ED2154"/>
    <w:rsid w:val="00ED2B0B"/>
    <w:rsid w:val="00ED2CC1"/>
    <w:rsid w:val="00ED2E69"/>
    <w:rsid w:val="00ED34A2"/>
    <w:rsid w:val="00ED4894"/>
    <w:rsid w:val="00ED5264"/>
    <w:rsid w:val="00ED6545"/>
    <w:rsid w:val="00ED7503"/>
    <w:rsid w:val="00ED7CA8"/>
    <w:rsid w:val="00EE08F4"/>
    <w:rsid w:val="00EE0CC1"/>
    <w:rsid w:val="00EE1EE6"/>
    <w:rsid w:val="00EE1F07"/>
    <w:rsid w:val="00EE1FF2"/>
    <w:rsid w:val="00EE2675"/>
    <w:rsid w:val="00EE2AAA"/>
    <w:rsid w:val="00EE30BE"/>
    <w:rsid w:val="00EE384C"/>
    <w:rsid w:val="00EE4029"/>
    <w:rsid w:val="00EE4047"/>
    <w:rsid w:val="00EE4384"/>
    <w:rsid w:val="00EE463E"/>
    <w:rsid w:val="00EE5E3C"/>
    <w:rsid w:val="00EE61E0"/>
    <w:rsid w:val="00EF100C"/>
    <w:rsid w:val="00EF213D"/>
    <w:rsid w:val="00EF2B78"/>
    <w:rsid w:val="00EF2D9E"/>
    <w:rsid w:val="00EF3A99"/>
    <w:rsid w:val="00EF416A"/>
    <w:rsid w:val="00EF4344"/>
    <w:rsid w:val="00EF51DD"/>
    <w:rsid w:val="00EF716C"/>
    <w:rsid w:val="00F01247"/>
    <w:rsid w:val="00F020DB"/>
    <w:rsid w:val="00F03CD7"/>
    <w:rsid w:val="00F06588"/>
    <w:rsid w:val="00F06601"/>
    <w:rsid w:val="00F07241"/>
    <w:rsid w:val="00F07852"/>
    <w:rsid w:val="00F1015F"/>
    <w:rsid w:val="00F1037B"/>
    <w:rsid w:val="00F10722"/>
    <w:rsid w:val="00F10EEA"/>
    <w:rsid w:val="00F12F0F"/>
    <w:rsid w:val="00F14757"/>
    <w:rsid w:val="00F154EB"/>
    <w:rsid w:val="00F15773"/>
    <w:rsid w:val="00F15861"/>
    <w:rsid w:val="00F1650D"/>
    <w:rsid w:val="00F17487"/>
    <w:rsid w:val="00F2094C"/>
    <w:rsid w:val="00F20CD5"/>
    <w:rsid w:val="00F21636"/>
    <w:rsid w:val="00F219E0"/>
    <w:rsid w:val="00F21BDC"/>
    <w:rsid w:val="00F21FA8"/>
    <w:rsid w:val="00F22225"/>
    <w:rsid w:val="00F24EB1"/>
    <w:rsid w:val="00F26237"/>
    <w:rsid w:val="00F268BC"/>
    <w:rsid w:val="00F304C3"/>
    <w:rsid w:val="00F314BD"/>
    <w:rsid w:val="00F326A1"/>
    <w:rsid w:val="00F3457D"/>
    <w:rsid w:val="00F3602B"/>
    <w:rsid w:val="00F3692A"/>
    <w:rsid w:val="00F37004"/>
    <w:rsid w:val="00F37D0D"/>
    <w:rsid w:val="00F40009"/>
    <w:rsid w:val="00F4059F"/>
    <w:rsid w:val="00F40814"/>
    <w:rsid w:val="00F411B6"/>
    <w:rsid w:val="00F41246"/>
    <w:rsid w:val="00F41D40"/>
    <w:rsid w:val="00F43043"/>
    <w:rsid w:val="00F43FF6"/>
    <w:rsid w:val="00F44485"/>
    <w:rsid w:val="00F445E3"/>
    <w:rsid w:val="00F46DF0"/>
    <w:rsid w:val="00F47C43"/>
    <w:rsid w:val="00F50E9E"/>
    <w:rsid w:val="00F51F44"/>
    <w:rsid w:val="00F51FE0"/>
    <w:rsid w:val="00F5215C"/>
    <w:rsid w:val="00F53DEC"/>
    <w:rsid w:val="00F562BD"/>
    <w:rsid w:val="00F567EF"/>
    <w:rsid w:val="00F571B1"/>
    <w:rsid w:val="00F6231E"/>
    <w:rsid w:val="00F6301A"/>
    <w:rsid w:val="00F666A8"/>
    <w:rsid w:val="00F715DE"/>
    <w:rsid w:val="00F71B64"/>
    <w:rsid w:val="00F7211E"/>
    <w:rsid w:val="00F74578"/>
    <w:rsid w:val="00F74D97"/>
    <w:rsid w:val="00F74FF4"/>
    <w:rsid w:val="00F75200"/>
    <w:rsid w:val="00F75364"/>
    <w:rsid w:val="00F76AE8"/>
    <w:rsid w:val="00F82BF6"/>
    <w:rsid w:val="00F84DF6"/>
    <w:rsid w:val="00F8589F"/>
    <w:rsid w:val="00F859A7"/>
    <w:rsid w:val="00F85FF1"/>
    <w:rsid w:val="00F8649E"/>
    <w:rsid w:val="00F87898"/>
    <w:rsid w:val="00F90527"/>
    <w:rsid w:val="00F91333"/>
    <w:rsid w:val="00F9305C"/>
    <w:rsid w:val="00F94431"/>
    <w:rsid w:val="00F9553A"/>
    <w:rsid w:val="00F956BF"/>
    <w:rsid w:val="00F95760"/>
    <w:rsid w:val="00F96D3F"/>
    <w:rsid w:val="00F97698"/>
    <w:rsid w:val="00F977E7"/>
    <w:rsid w:val="00FA0353"/>
    <w:rsid w:val="00FA09A1"/>
    <w:rsid w:val="00FA0A2E"/>
    <w:rsid w:val="00FA1429"/>
    <w:rsid w:val="00FA1B69"/>
    <w:rsid w:val="00FA28C7"/>
    <w:rsid w:val="00FA2C06"/>
    <w:rsid w:val="00FA36BF"/>
    <w:rsid w:val="00FA40AC"/>
    <w:rsid w:val="00FA513F"/>
    <w:rsid w:val="00FA58E0"/>
    <w:rsid w:val="00FA5D0F"/>
    <w:rsid w:val="00FA6E29"/>
    <w:rsid w:val="00FA77C9"/>
    <w:rsid w:val="00FB0FDF"/>
    <w:rsid w:val="00FB2A54"/>
    <w:rsid w:val="00FB30DD"/>
    <w:rsid w:val="00FB387F"/>
    <w:rsid w:val="00FB51D4"/>
    <w:rsid w:val="00FB5E0E"/>
    <w:rsid w:val="00FB603A"/>
    <w:rsid w:val="00FB6AC7"/>
    <w:rsid w:val="00FB7852"/>
    <w:rsid w:val="00FC0240"/>
    <w:rsid w:val="00FC09B4"/>
    <w:rsid w:val="00FC09FD"/>
    <w:rsid w:val="00FC38CD"/>
    <w:rsid w:val="00FC7347"/>
    <w:rsid w:val="00FC7CB7"/>
    <w:rsid w:val="00FD1D5C"/>
    <w:rsid w:val="00FD31B7"/>
    <w:rsid w:val="00FD43BA"/>
    <w:rsid w:val="00FD5E96"/>
    <w:rsid w:val="00FE04DA"/>
    <w:rsid w:val="00FE2172"/>
    <w:rsid w:val="00FE22FC"/>
    <w:rsid w:val="00FE3CCD"/>
    <w:rsid w:val="00FE7666"/>
    <w:rsid w:val="00FE78A3"/>
    <w:rsid w:val="00FF035E"/>
    <w:rsid w:val="00FF0B8F"/>
    <w:rsid w:val="00FF3C46"/>
    <w:rsid w:val="00FF3FF1"/>
    <w:rsid w:val="00FF5780"/>
    <w:rsid w:val="00FF5EF6"/>
    <w:rsid w:val="00FF5F1B"/>
    <w:rsid w:val="00FF63B6"/>
    <w:rsid w:val="00FF652C"/>
    <w:rsid w:val="00FF7062"/>
    <w:rsid w:val="00FF77EA"/>
    <w:rsid w:val="017765AD"/>
    <w:rsid w:val="01933871"/>
    <w:rsid w:val="03A8025F"/>
    <w:rsid w:val="04277401"/>
    <w:rsid w:val="052D4B75"/>
    <w:rsid w:val="057C7CCB"/>
    <w:rsid w:val="0583487F"/>
    <w:rsid w:val="05B64E07"/>
    <w:rsid w:val="065A3ABE"/>
    <w:rsid w:val="06CE4A15"/>
    <w:rsid w:val="073D6AE8"/>
    <w:rsid w:val="0827311F"/>
    <w:rsid w:val="083C026A"/>
    <w:rsid w:val="08B57BAB"/>
    <w:rsid w:val="0A8A3386"/>
    <w:rsid w:val="0ACC69ED"/>
    <w:rsid w:val="0B6E7792"/>
    <w:rsid w:val="0BAF31B4"/>
    <w:rsid w:val="0BC17C78"/>
    <w:rsid w:val="0DA2683C"/>
    <w:rsid w:val="0DD51794"/>
    <w:rsid w:val="0E3558E2"/>
    <w:rsid w:val="0E4345A7"/>
    <w:rsid w:val="100215FA"/>
    <w:rsid w:val="10100B56"/>
    <w:rsid w:val="10463913"/>
    <w:rsid w:val="106A79B2"/>
    <w:rsid w:val="11413524"/>
    <w:rsid w:val="11423BBD"/>
    <w:rsid w:val="11BA02F0"/>
    <w:rsid w:val="12FF574D"/>
    <w:rsid w:val="131274CE"/>
    <w:rsid w:val="132072B9"/>
    <w:rsid w:val="14B02372"/>
    <w:rsid w:val="14BF5BEF"/>
    <w:rsid w:val="16542B9E"/>
    <w:rsid w:val="16F70EB5"/>
    <w:rsid w:val="1720707D"/>
    <w:rsid w:val="17D53E03"/>
    <w:rsid w:val="182A0E8C"/>
    <w:rsid w:val="185374EE"/>
    <w:rsid w:val="186E33F9"/>
    <w:rsid w:val="18B74DA0"/>
    <w:rsid w:val="18ED0707"/>
    <w:rsid w:val="190D49C0"/>
    <w:rsid w:val="191D7B8A"/>
    <w:rsid w:val="1A631948"/>
    <w:rsid w:val="1AD50D73"/>
    <w:rsid w:val="1B38737F"/>
    <w:rsid w:val="1B6D668B"/>
    <w:rsid w:val="1B7F7E55"/>
    <w:rsid w:val="1BC57FE6"/>
    <w:rsid w:val="1CA259BE"/>
    <w:rsid w:val="1D227EE9"/>
    <w:rsid w:val="1D5E3420"/>
    <w:rsid w:val="1DEC0C5F"/>
    <w:rsid w:val="1DEC729A"/>
    <w:rsid w:val="1DF72B4C"/>
    <w:rsid w:val="1FB430CB"/>
    <w:rsid w:val="21026B76"/>
    <w:rsid w:val="21957C48"/>
    <w:rsid w:val="2213611E"/>
    <w:rsid w:val="22F01249"/>
    <w:rsid w:val="2332554E"/>
    <w:rsid w:val="23A733B0"/>
    <w:rsid w:val="23D9610A"/>
    <w:rsid w:val="247955FF"/>
    <w:rsid w:val="247A7BBB"/>
    <w:rsid w:val="24BB15A2"/>
    <w:rsid w:val="274318DC"/>
    <w:rsid w:val="28814A83"/>
    <w:rsid w:val="28925FE6"/>
    <w:rsid w:val="289F721E"/>
    <w:rsid w:val="291B00A6"/>
    <w:rsid w:val="29B60C6F"/>
    <w:rsid w:val="2A0E44C7"/>
    <w:rsid w:val="2A146AD0"/>
    <w:rsid w:val="2A1C2BF7"/>
    <w:rsid w:val="2A8A372E"/>
    <w:rsid w:val="2C621EEB"/>
    <w:rsid w:val="2C972AC7"/>
    <w:rsid w:val="2CDD5B84"/>
    <w:rsid w:val="2D4448DC"/>
    <w:rsid w:val="2ECF405A"/>
    <w:rsid w:val="2FED5E43"/>
    <w:rsid w:val="300B0A61"/>
    <w:rsid w:val="301D1535"/>
    <w:rsid w:val="31243130"/>
    <w:rsid w:val="31D76E61"/>
    <w:rsid w:val="32FD230D"/>
    <w:rsid w:val="33680A14"/>
    <w:rsid w:val="33A92885"/>
    <w:rsid w:val="34443AB5"/>
    <w:rsid w:val="34877D66"/>
    <w:rsid w:val="34FF745B"/>
    <w:rsid w:val="35D6445B"/>
    <w:rsid w:val="36277128"/>
    <w:rsid w:val="36677D6D"/>
    <w:rsid w:val="36884AF4"/>
    <w:rsid w:val="36D44CD2"/>
    <w:rsid w:val="370D6431"/>
    <w:rsid w:val="378620B5"/>
    <w:rsid w:val="381813CB"/>
    <w:rsid w:val="388621CA"/>
    <w:rsid w:val="3A7F79F2"/>
    <w:rsid w:val="3A8B353F"/>
    <w:rsid w:val="3ADC631C"/>
    <w:rsid w:val="3B641B4B"/>
    <w:rsid w:val="3B911029"/>
    <w:rsid w:val="3BBE6388"/>
    <w:rsid w:val="3D1B66CA"/>
    <w:rsid w:val="3D281AEE"/>
    <w:rsid w:val="3EB8498A"/>
    <w:rsid w:val="3F5A0EE3"/>
    <w:rsid w:val="3FBA3AFA"/>
    <w:rsid w:val="3FD57736"/>
    <w:rsid w:val="3FDD6B89"/>
    <w:rsid w:val="3FEA709F"/>
    <w:rsid w:val="3FF10DCC"/>
    <w:rsid w:val="40015340"/>
    <w:rsid w:val="404B5AD0"/>
    <w:rsid w:val="40A85D7C"/>
    <w:rsid w:val="4125649B"/>
    <w:rsid w:val="418B51BA"/>
    <w:rsid w:val="434509CF"/>
    <w:rsid w:val="44D7689A"/>
    <w:rsid w:val="45F97EF6"/>
    <w:rsid w:val="461D0CEE"/>
    <w:rsid w:val="464F4558"/>
    <w:rsid w:val="47565513"/>
    <w:rsid w:val="477B0C44"/>
    <w:rsid w:val="47DA4B86"/>
    <w:rsid w:val="482F19AD"/>
    <w:rsid w:val="4855087A"/>
    <w:rsid w:val="4967220C"/>
    <w:rsid w:val="4BC6336A"/>
    <w:rsid w:val="4C7E39AB"/>
    <w:rsid w:val="4DE516D8"/>
    <w:rsid w:val="4DE84CDA"/>
    <w:rsid w:val="4E6708E9"/>
    <w:rsid w:val="4EBE4F33"/>
    <w:rsid w:val="4ED94B22"/>
    <w:rsid w:val="4F12268E"/>
    <w:rsid w:val="4FD77C0B"/>
    <w:rsid w:val="500A3B73"/>
    <w:rsid w:val="505B5E19"/>
    <w:rsid w:val="508B419D"/>
    <w:rsid w:val="50A40695"/>
    <w:rsid w:val="50BF39BB"/>
    <w:rsid w:val="52E86D0B"/>
    <w:rsid w:val="53017AF7"/>
    <w:rsid w:val="53DB022C"/>
    <w:rsid w:val="541D4416"/>
    <w:rsid w:val="545C5155"/>
    <w:rsid w:val="546D4478"/>
    <w:rsid w:val="565C45F6"/>
    <w:rsid w:val="56645A39"/>
    <w:rsid w:val="57F35A04"/>
    <w:rsid w:val="59493C12"/>
    <w:rsid w:val="59725BD1"/>
    <w:rsid w:val="5A0424DA"/>
    <w:rsid w:val="5AC3658A"/>
    <w:rsid w:val="5B2E40D0"/>
    <w:rsid w:val="5BFE1DA6"/>
    <w:rsid w:val="5C1E63DB"/>
    <w:rsid w:val="5CE843C7"/>
    <w:rsid w:val="5D251118"/>
    <w:rsid w:val="5D467561"/>
    <w:rsid w:val="5D521F6E"/>
    <w:rsid w:val="5D871634"/>
    <w:rsid w:val="5DE75582"/>
    <w:rsid w:val="5E1F2AA0"/>
    <w:rsid w:val="5E4A3446"/>
    <w:rsid w:val="5EA26F25"/>
    <w:rsid w:val="5ECD08E7"/>
    <w:rsid w:val="5EDA65BC"/>
    <w:rsid w:val="5FD63234"/>
    <w:rsid w:val="60B533EA"/>
    <w:rsid w:val="62E23D94"/>
    <w:rsid w:val="62EF4CFD"/>
    <w:rsid w:val="64D56443"/>
    <w:rsid w:val="656B3961"/>
    <w:rsid w:val="65872532"/>
    <w:rsid w:val="65A92947"/>
    <w:rsid w:val="65AF0209"/>
    <w:rsid w:val="65F62466"/>
    <w:rsid w:val="6601121B"/>
    <w:rsid w:val="6648053E"/>
    <w:rsid w:val="669E4EAC"/>
    <w:rsid w:val="6776756F"/>
    <w:rsid w:val="67BD64C0"/>
    <w:rsid w:val="67C728FD"/>
    <w:rsid w:val="68342934"/>
    <w:rsid w:val="684060BF"/>
    <w:rsid w:val="692575CB"/>
    <w:rsid w:val="6C343CDB"/>
    <w:rsid w:val="6C3F53DB"/>
    <w:rsid w:val="6D5867CC"/>
    <w:rsid w:val="6E487158"/>
    <w:rsid w:val="70D83112"/>
    <w:rsid w:val="70E63899"/>
    <w:rsid w:val="71A665DC"/>
    <w:rsid w:val="71BB46C9"/>
    <w:rsid w:val="71C70D25"/>
    <w:rsid w:val="71D757DA"/>
    <w:rsid w:val="7231305C"/>
    <w:rsid w:val="724B38C0"/>
    <w:rsid w:val="73081E35"/>
    <w:rsid w:val="733B3690"/>
    <w:rsid w:val="73D3007B"/>
    <w:rsid w:val="741E0326"/>
    <w:rsid w:val="74272947"/>
    <w:rsid w:val="7435725D"/>
    <w:rsid w:val="74A013B9"/>
    <w:rsid w:val="74A7230E"/>
    <w:rsid w:val="74F023BD"/>
    <w:rsid w:val="74FB17FB"/>
    <w:rsid w:val="76446CBC"/>
    <w:rsid w:val="76462FC7"/>
    <w:rsid w:val="76C22131"/>
    <w:rsid w:val="77862AE9"/>
    <w:rsid w:val="77EA6748"/>
    <w:rsid w:val="781A460E"/>
    <w:rsid w:val="7917777A"/>
    <w:rsid w:val="79B10ED9"/>
    <w:rsid w:val="79CF0D31"/>
    <w:rsid w:val="7AFF53FF"/>
    <w:rsid w:val="7B9D3228"/>
    <w:rsid w:val="7BEF4DB4"/>
    <w:rsid w:val="7BF00E78"/>
    <w:rsid w:val="7C155383"/>
    <w:rsid w:val="7C3C5105"/>
    <w:rsid w:val="7DDA2764"/>
    <w:rsid w:val="7E4E1A36"/>
    <w:rsid w:val="7E7538B7"/>
    <w:rsid w:val="7EEC3BA6"/>
    <w:rsid w:val="7F180333"/>
    <w:rsid w:val="7F604567"/>
    <w:rsid w:val="7FFD0C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3">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5"/>
    <w:qFormat/>
    <w:uiPriority w:val="0"/>
    <w:pPr>
      <w:jc w:val="left"/>
    </w:pPr>
  </w:style>
  <w:style w:type="paragraph" w:styleId="6">
    <w:name w:val="Body Text"/>
    <w:basedOn w:val="1"/>
    <w:link w:val="33"/>
    <w:qFormat/>
    <w:uiPriority w:val="1"/>
    <w:pPr>
      <w:spacing w:before="102"/>
      <w:ind w:left="112"/>
    </w:pPr>
    <w:rPr>
      <w:sz w:val="28"/>
      <w:szCs w:val="28"/>
    </w:r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5"/>
    <w:next w:val="5"/>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4">
    <w:name w:val="Char"/>
    <w:basedOn w:val="1"/>
    <w:qFormat/>
    <w:uiPriority w:val="0"/>
  </w:style>
  <w:style w:type="character" w:customStyle="1" w:styleId="25">
    <w:name w:val="Comment Text Char"/>
    <w:link w:val="5"/>
    <w:qFormat/>
    <w:uiPriority w:val="0"/>
    <w:rPr>
      <w:kern w:val="2"/>
      <w:sz w:val="21"/>
      <w:szCs w:val="24"/>
    </w:rPr>
  </w:style>
  <w:style w:type="character" w:customStyle="1" w:styleId="26">
    <w:name w:val="Comment Subject Char"/>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Heading 1 Char"/>
    <w:link w:val="2"/>
    <w:qFormat/>
    <w:uiPriority w:val="0"/>
    <w:rPr>
      <w:rFonts w:ascii="Cambria" w:hAnsi="Cambria" w:eastAsia="宋体" w:cs="Times New Roman"/>
      <w:b/>
      <w:bCs/>
      <w:kern w:val="32"/>
      <w:sz w:val="32"/>
      <w:szCs w:val="32"/>
      <w:lang w:val="en-US"/>
    </w:rPr>
  </w:style>
  <w:style w:type="character" w:customStyle="1" w:styleId="29">
    <w:name w:val="Footer Char"/>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2">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33">
    <w:name w:val="Body Text Char"/>
    <w:basedOn w:val="14"/>
    <w:link w:val="6"/>
    <w:qFormat/>
    <w:uiPriority w:val="1"/>
    <w:rPr>
      <w:kern w:val="2"/>
      <w:sz w:val="28"/>
      <w:szCs w:val="28"/>
    </w:rPr>
  </w:style>
  <w:style w:type="paragraph" w:customStyle="1" w:styleId="34">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5">
    <w:name w:val="Revision1"/>
    <w:hidden/>
    <w:unhideWhenUsed/>
    <w:qFormat/>
    <w:uiPriority w:val="99"/>
    <w:rPr>
      <w:rFonts w:ascii="Times New Roman" w:hAnsi="Times New Roman" w:eastAsia="宋体" w:cs="Times New Roman"/>
      <w:kern w:val="2"/>
      <w:sz w:val="21"/>
      <w:szCs w:val="24"/>
      <w:lang w:val="en-US" w:eastAsia="zh-CN" w:bidi="ar-SA"/>
    </w:rPr>
  </w:style>
  <w:style w:type="paragraph" w:customStyle="1" w:styleId="36">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EBE997-EC9D-41BB-A902-E449BC4E9978}">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2779</Words>
  <Characters>3024</Characters>
  <Lines>116</Lines>
  <Paragraphs>80</Paragraphs>
  <TotalTime>4</TotalTime>
  <ScaleCrop>false</ScaleCrop>
  <LinksUpToDate>false</LinksUpToDate>
  <CharactersWithSpaces>3107</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2025-12-08T03:04:00Z</dcterms:created>
  <dc:creator>Administrator</dc:creator>
  <cp:lastModifiedBy>summer Q</cp:lastModifiedBy>
  <cp:lastPrinted>2025-12-08T03:23:00Z</cp:lastPrinted>
  <dcterms:modified xsi:type="dcterms:W3CDTF">2025-12-10T08:51:10Z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eyJoZGlkIjoiMjBiM2RjZDQxMDBmNmI5ZjE2MTYzNTlmNzE4NGEzMTAiLCJ1c2VySWQiOiI1NjI1NjE2OTcifQ==</vt:lpwstr>
  </property>
  <property fmtid="{D5CDD505-2E9C-101B-9397-08002B2CF9AE}" pid="4" name="ICV">
    <vt:lpwstr>E6F35639026F457B88294E97042E6259_13</vt:lpwstr>
  </property>
</Properties>
</file>