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15CE" w:rsidRDefault="005E1EE6">
      <w:pPr>
        <w:tabs>
          <w:tab w:val="left" w:pos="360"/>
        </w:tabs>
        <w:adjustRightInd w:val="0"/>
        <w:snapToGrid w:val="0"/>
        <w:spacing w:line="336" w:lineRule="auto"/>
        <w:jc w:val="center"/>
        <w:rPr>
          <w:rFonts w:ascii="仿宋_GB2312" w:eastAsia="仿宋_GB2312" w:hAnsi="宋体"/>
          <w:b/>
          <w:sz w:val="36"/>
          <w:szCs w:val="36"/>
        </w:rPr>
      </w:pPr>
      <w:r>
        <w:rPr>
          <w:rFonts w:ascii="仿宋_GB2312" w:eastAsia="仿宋_GB2312" w:hAnsi="宋体" w:hint="eastAsia"/>
          <w:b/>
          <w:sz w:val="36"/>
          <w:szCs w:val="36"/>
        </w:rPr>
        <w:t>江苏宁沪高速公路股份有限公司</w:t>
      </w:r>
    </w:p>
    <w:p w:rsidR="001615CE" w:rsidRDefault="005E1EE6">
      <w:pPr>
        <w:adjustRightInd w:val="0"/>
        <w:snapToGrid w:val="0"/>
        <w:spacing w:line="336" w:lineRule="auto"/>
        <w:jc w:val="center"/>
        <w:rPr>
          <w:rFonts w:ascii="仿宋_GB2312" w:eastAsia="仿宋_GB2312" w:hAnsi="宋体"/>
          <w:b/>
          <w:sz w:val="36"/>
          <w:szCs w:val="36"/>
        </w:rPr>
      </w:pPr>
      <w:r>
        <w:rPr>
          <w:rFonts w:ascii="仿宋_GB2312" w:eastAsia="仿宋_GB2312" w:hAnsi="宋体" w:hint="eastAsia"/>
          <w:b/>
          <w:sz w:val="36"/>
          <w:szCs w:val="36"/>
        </w:rPr>
        <w:t>202</w:t>
      </w:r>
      <w:r>
        <w:rPr>
          <w:rFonts w:ascii="仿宋_GB2312" w:eastAsia="仿宋_GB2312" w:hAnsi="宋体" w:hint="eastAsia"/>
          <w:b/>
          <w:sz w:val="36"/>
          <w:szCs w:val="36"/>
        </w:rPr>
        <w:t>3</w:t>
      </w:r>
      <w:r>
        <w:rPr>
          <w:rFonts w:ascii="仿宋_GB2312" w:eastAsia="仿宋_GB2312" w:hAnsi="宋体" w:hint="eastAsia"/>
          <w:b/>
          <w:sz w:val="36"/>
          <w:szCs w:val="36"/>
        </w:rPr>
        <w:t>年度独立董事述职报告</w:t>
      </w:r>
    </w:p>
    <w:p w:rsidR="001615CE" w:rsidRDefault="001615CE">
      <w:pPr>
        <w:adjustRightInd w:val="0"/>
        <w:snapToGrid w:val="0"/>
        <w:spacing w:line="336" w:lineRule="auto"/>
        <w:jc w:val="center"/>
        <w:rPr>
          <w:rFonts w:ascii="仿宋_GB2312" w:eastAsia="仿宋_GB2312" w:hAnsi="宋体"/>
          <w:b/>
          <w:sz w:val="28"/>
          <w:szCs w:val="28"/>
        </w:rPr>
      </w:pPr>
    </w:p>
    <w:p w:rsidR="001615CE" w:rsidRPr="00B109C7" w:rsidRDefault="005E1EE6" w:rsidP="00B109C7">
      <w:pPr>
        <w:tabs>
          <w:tab w:val="left" w:pos="2534"/>
        </w:tabs>
        <w:adjustRightInd w:val="0"/>
        <w:snapToGrid w:val="0"/>
        <w:spacing w:line="360" w:lineRule="auto"/>
        <w:ind w:firstLineChars="200" w:firstLine="640"/>
        <w:jc w:val="left"/>
        <w:rPr>
          <w:rFonts w:ascii="仿宋_GB2312" w:eastAsia="仿宋_GB2312" w:hAnsi="宋体"/>
          <w:sz w:val="32"/>
          <w:szCs w:val="32"/>
        </w:rPr>
      </w:pPr>
      <w:r>
        <w:rPr>
          <w:rFonts w:ascii="仿宋_GB2312" w:eastAsia="仿宋_GB2312" w:hAnsi="宋体" w:hint="eastAsia"/>
          <w:sz w:val="32"/>
          <w:szCs w:val="32"/>
        </w:rPr>
        <w:t>作为江苏宁沪高速公路股份有限公司（以下简称“公司”）的独立董事，</w:t>
      </w:r>
      <w:r>
        <w:rPr>
          <w:rFonts w:ascii="仿宋_GB2312" w:eastAsia="仿宋_GB2312" w:hAnsi="宋体" w:hint="eastAsia"/>
          <w:sz w:val="32"/>
          <w:szCs w:val="32"/>
        </w:rPr>
        <w:t>本人</w:t>
      </w:r>
      <w:r>
        <w:rPr>
          <w:rFonts w:ascii="仿宋_GB2312" w:eastAsia="仿宋_GB2312" w:hAnsi="宋体" w:hint="eastAsia"/>
          <w:sz w:val="32"/>
          <w:szCs w:val="32"/>
        </w:rPr>
        <w:t>本着对全体股东负责的态度，切实维护广大中小股东的利益的原则，严格按照《</w:t>
      </w:r>
      <w:r>
        <w:rPr>
          <w:rFonts w:ascii="仿宋_GB2312" w:eastAsia="仿宋_GB2312" w:hAnsi="宋体"/>
          <w:sz w:val="32"/>
          <w:szCs w:val="32"/>
        </w:rPr>
        <w:t>上市公司独立董事管理办法》、《上市公司治理准则》、《上海证券交易所股票上市规则》和《公司章程》的有关规定，诚实、勤勉、独立的履行独立董事的职责，及时了解公司各项运营情况，积极参加相关会议，认真审议各项议案，独立客观地发表意见，审慎行使表决权。在促进公司规范运作，维护公司及股东，尤其是中小股东合法权益等方面做出了积极努力。现就</w:t>
      </w:r>
      <w:r>
        <w:rPr>
          <w:rFonts w:ascii="仿宋_GB2312" w:eastAsia="仿宋_GB2312" w:hAnsi="宋体" w:hint="eastAsia"/>
          <w:sz w:val="32"/>
          <w:szCs w:val="32"/>
        </w:rPr>
        <w:t>20</w:t>
      </w:r>
      <w:r>
        <w:rPr>
          <w:rFonts w:ascii="仿宋_GB2312" w:eastAsia="仿宋_GB2312" w:hAnsi="宋体"/>
          <w:sz w:val="32"/>
          <w:szCs w:val="32"/>
        </w:rPr>
        <w:t>23</w:t>
      </w:r>
      <w:r>
        <w:rPr>
          <w:rFonts w:ascii="仿宋_GB2312" w:eastAsia="仿宋_GB2312" w:hAnsi="宋体"/>
          <w:sz w:val="32"/>
          <w:szCs w:val="32"/>
        </w:rPr>
        <w:t>年度工作情况向董事会作如下报告：</w:t>
      </w:r>
    </w:p>
    <w:p w:rsidR="001615CE" w:rsidRDefault="005E1EE6" w:rsidP="00B109C7">
      <w:pPr>
        <w:adjustRightInd w:val="0"/>
        <w:snapToGrid w:val="0"/>
        <w:spacing w:line="360" w:lineRule="auto"/>
        <w:ind w:firstLineChars="200" w:firstLine="643"/>
        <w:jc w:val="left"/>
        <w:rPr>
          <w:rFonts w:ascii="仿宋_GB2312" w:eastAsia="仿宋_GB2312"/>
          <w:b/>
          <w:sz w:val="32"/>
          <w:szCs w:val="32"/>
        </w:rPr>
      </w:pPr>
      <w:r>
        <w:rPr>
          <w:rFonts w:ascii="仿宋_GB2312" w:eastAsia="仿宋_GB2312" w:hint="eastAsia"/>
          <w:b/>
          <w:sz w:val="32"/>
          <w:szCs w:val="32"/>
        </w:rPr>
        <w:t>一、独立董事情况</w:t>
      </w:r>
    </w:p>
    <w:p w:rsidR="001615CE" w:rsidRDefault="008F16FD" w:rsidP="00B109C7">
      <w:pPr>
        <w:adjustRightInd w:val="0"/>
        <w:snapToGrid w:val="0"/>
        <w:spacing w:line="360" w:lineRule="auto"/>
        <w:ind w:firstLineChars="200" w:firstLine="643"/>
        <w:jc w:val="left"/>
        <w:rPr>
          <w:rFonts w:ascii="仿宋_GB2312" w:eastAsia="仿宋_GB2312" w:hAnsi="宋体"/>
          <w:b/>
          <w:sz w:val="32"/>
          <w:szCs w:val="32"/>
        </w:rPr>
      </w:pPr>
      <w:r>
        <w:rPr>
          <w:rFonts w:ascii="仿宋_GB2312" w:eastAsia="仿宋_GB2312" w:hAnsi="宋体" w:hint="eastAsia"/>
          <w:b/>
          <w:sz w:val="32"/>
          <w:szCs w:val="32"/>
        </w:rPr>
        <w:t>（一）</w:t>
      </w:r>
      <w:r w:rsidR="005E1EE6">
        <w:rPr>
          <w:rFonts w:ascii="仿宋_GB2312" w:eastAsia="仿宋_GB2312" w:hAnsi="宋体" w:hint="eastAsia"/>
          <w:b/>
          <w:sz w:val="32"/>
          <w:szCs w:val="32"/>
        </w:rPr>
        <w:t>独立董事基本情况</w:t>
      </w:r>
      <w:r w:rsidR="005E1EE6">
        <w:rPr>
          <w:rFonts w:ascii="仿宋_GB2312" w:eastAsia="仿宋_GB2312" w:hAnsi="宋体" w:hint="eastAsia"/>
          <w:b/>
          <w:sz w:val="32"/>
          <w:szCs w:val="32"/>
        </w:rPr>
        <w:t>：</w:t>
      </w:r>
    </w:p>
    <w:p w:rsidR="001615CE" w:rsidRPr="00182582" w:rsidRDefault="005E1EE6" w:rsidP="00182582">
      <w:pPr>
        <w:adjustRightInd w:val="0"/>
        <w:snapToGrid w:val="0"/>
        <w:spacing w:line="360" w:lineRule="auto"/>
        <w:ind w:firstLineChars="200" w:firstLine="640"/>
        <w:jc w:val="left"/>
        <w:rPr>
          <w:rFonts w:ascii="仿宋_GB2312" w:eastAsia="仿宋_GB2312"/>
          <w:sz w:val="32"/>
          <w:szCs w:val="32"/>
        </w:rPr>
      </w:pPr>
      <w:r>
        <w:rPr>
          <w:rFonts w:ascii="仿宋_GB2312" w:eastAsia="仿宋_GB2312" w:hint="eastAsia"/>
          <w:sz w:val="32"/>
          <w:szCs w:val="32"/>
        </w:rPr>
        <w:t>葛扬先生：</w:t>
      </w:r>
      <w:r>
        <w:rPr>
          <w:rFonts w:ascii="仿宋_GB2312" w:eastAsia="仿宋_GB2312" w:hAnsiTheme="minorEastAsia" w:hint="eastAsia"/>
          <w:sz w:val="32"/>
          <w:szCs w:val="32"/>
        </w:rPr>
        <w:t>独立非执行董事，</w:t>
      </w:r>
      <w:r>
        <w:rPr>
          <w:rFonts w:ascii="仿宋_GB2312" w:eastAsia="仿宋_GB2312" w:hAnsiTheme="minorEastAsia"/>
          <w:sz w:val="32"/>
          <w:szCs w:val="32"/>
        </w:rPr>
        <w:t>薪酬与考核委员会召集人、提名委员会委员</w:t>
      </w:r>
      <w:r>
        <w:rPr>
          <w:rFonts w:ascii="仿宋_GB2312" w:eastAsia="仿宋_GB2312" w:hAnsiTheme="minorEastAsia" w:hint="eastAsia"/>
          <w:sz w:val="32"/>
          <w:szCs w:val="32"/>
        </w:rPr>
        <w:t>，</w:t>
      </w:r>
      <w:r>
        <w:rPr>
          <w:rFonts w:ascii="仿宋_GB2312" w:eastAsia="仿宋_GB2312" w:hAnsiTheme="minorEastAsia" w:hint="eastAsia"/>
          <w:sz w:val="32"/>
          <w:szCs w:val="32"/>
        </w:rPr>
        <w:t>1962</w:t>
      </w:r>
      <w:r>
        <w:rPr>
          <w:rFonts w:ascii="仿宋_GB2312" w:eastAsia="仿宋_GB2312" w:hAnsiTheme="minorEastAsia" w:hint="eastAsia"/>
          <w:sz w:val="32"/>
          <w:szCs w:val="32"/>
        </w:rPr>
        <w:t>年</w:t>
      </w:r>
      <w:r>
        <w:rPr>
          <w:rFonts w:ascii="仿宋_GB2312" w:eastAsia="仿宋_GB2312" w:hAnsiTheme="minorEastAsia" w:hint="eastAsia"/>
          <w:sz w:val="32"/>
          <w:szCs w:val="32"/>
        </w:rPr>
        <w:t>6</w:t>
      </w:r>
      <w:r>
        <w:rPr>
          <w:rFonts w:ascii="仿宋_GB2312" w:eastAsia="仿宋_GB2312" w:hAnsiTheme="minorEastAsia" w:hint="eastAsia"/>
          <w:sz w:val="32"/>
          <w:szCs w:val="32"/>
        </w:rPr>
        <w:t>月出生，南京大学经济学院教授，博士生导师。</w:t>
      </w:r>
      <w:r>
        <w:rPr>
          <w:rFonts w:ascii="仿宋_GB2312" w:eastAsia="仿宋_GB2312" w:hint="eastAsia"/>
          <w:sz w:val="32"/>
          <w:szCs w:val="32"/>
        </w:rPr>
        <w:t>主要从事社会主义经济理论、中国经济问题等</w:t>
      </w:r>
      <w:r w:rsidRPr="00182582">
        <w:rPr>
          <w:rFonts w:ascii="仿宋_GB2312" w:eastAsia="仿宋_GB2312" w:hint="eastAsia"/>
          <w:sz w:val="32"/>
          <w:szCs w:val="32"/>
        </w:rPr>
        <w:t>方面的教学与研究工作。</w:t>
      </w:r>
      <w:r w:rsidRPr="00182582">
        <w:rPr>
          <w:rFonts w:ascii="仿宋_GB2312" w:eastAsia="仿宋_GB2312" w:hint="eastAsia"/>
          <w:sz w:val="32"/>
          <w:szCs w:val="32"/>
        </w:rPr>
        <w:t>为</w:t>
      </w:r>
      <w:r w:rsidRPr="00182582">
        <w:rPr>
          <w:rFonts w:ascii="仿宋_GB2312" w:eastAsia="仿宋_GB2312" w:hint="eastAsia"/>
          <w:sz w:val="32"/>
          <w:szCs w:val="32"/>
        </w:rPr>
        <w:t>国家社科重大课题首席专家，主持以及参加过国家重大、重点及省级社科项目</w:t>
      </w:r>
      <w:r w:rsidRPr="00182582">
        <w:rPr>
          <w:rFonts w:ascii="仿宋_GB2312" w:eastAsia="仿宋_GB2312" w:hint="eastAsia"/>
          <w:sz w:val="32"/>
          <w:szCs w:val="32"/>
        </w:rPr>
        <w:t>20</w:t>
      </w:r>
      <w:r w:rsidRPr="00182582">
        <w:rPr>
          <w:rFonts w:ascii="仿宋_GB2312" w:eastAsia="仿宋_GB2312" w:hint="eastAsia"/>
          <w:sz w:val="32"/>
          <w:szCs w:val="32"/>
        </w:rPr>
        <w:t>余项。</w:t>
      </w:r>
      <w:bookmarkStart w:id="0" w:name="_GoBack"/>
      <w:bookmarkEnd w:id="0"/>
    </w:p>
    <w:p w:rsidR="001615CE" w:rsidRDefault="008F16FD" w:rsidP="00B109C7">
      <w:pPr>
        <w:adjustRightInd w:val="0"/>
        <w:snapToGrid w:val="0"/>
        <w:spacing w:line="360" w:lineRule="auto"/>
        <w:ind w:firstLineChars="200" w:firstLine="643"/>
        <w:jc w:val="left"/>
        <w:rPr>
          <w:rFonts w:ascii="仿宋_GB2312" w:eastAsia="仿宋_GB2312"/>
          <w:b/>
          <w:sz w:val="32"/>
          <w:szCs w:val="32"/>
        </w:rPr>
      </w:pPr>
      <w:r>
        <w:rPr>
          <w:rFonts w:ascii="仿宋_GB2312" w:eastAsia="仿宋_GB2312" w:hint="eastAsia"/>
          <w:b/>
          <w:sz w:val="32"/>
          <w:szCs w:val="32"/>
        </w:rPr>
        <w:t>（二）</w:t>
      </w:r>
      <w:r w:rsidR="005E1EE6">
        <w:rPr>
          <w:rFonts w:ascii="仿宋_GB2312" w:eastAsia="仿宋_GB2312" w:hint="eastAsia"/>
          <w:b/>
          <w:sz w:val="32"/>
          <w:szCs w:val="32"/>
        </w:rPr>
        <w:t>是否存在影响独立性的情况说明</w:t>
      </w:r>
      <w:r w:rsidR="005E1EE6">
        <w:rPr>
          <w:rFonts w:ascii="仿宋_GB2312" w:eastAsia="仿宋_GB2312" w:hint="eastAsia"/>
          <w:b/>
          <w:sz w:val="32"/>
          <w:szCs w:val="32"/>
        </w:rPr>
        <w:t>：</w:t>
      </w:r>
    </w:p>
    <w:p w:rsidR="001615CE" w:rsidRDefault="005E1EE6" w:rsidP="00182582">
      <w:pPr>
        <w:adjustRightInd w:val="0"/>
        <w:snapToGrid w:val="0"/>
        <w:spacing w:line="360" w:lineRule="auto"/>
        <w:ind w:firstLineChars="200" w:firstLine="640"/>
        <w:jc w:val="left"/>
        <w:rPr>
          <w:rFonts w:ascii="仿宋_GB2312" w:eastAsia="仿宋_GB2312"/>
          <w:bCs/>
          <w:sz w:val="32"/>
          <w:szCs w:val="32"/>
        </w:rPr>
      </w:pPr>
      <w:r w:rsidRPr="00182582">
        <w:rPr>
          <w:rFonts w:ascii="仿宋_GB2312" w:eastAsia="仿宋_GB2312" w:hint="eastAsia"/>
          <w:sz w:val="32"/>
          <w:szCs w:val="32"/>
        </w:rPr>
        <w:t>本人</w:t>
      </w:r>
      <w:r w:rsidRPr="00182582">
        <w:rPr>
          <w:rFonts w:ascii="仿宋_GB2312" w:eastAsia="仿宋_GB2312" w:hint="eastAsia"/>
          <w:sz w:val="32"/>
          <w:szCs w:val="32"/>
        </w:rPr>
        <w:t>具备独立董事任职资格，不在公司担任除独立董事</w:t>
      </w:r>
      <w:r w:rsidRPr="00182582">
        <w:rPr>
          <w:rFonts w:ascii="仿宋_GB2312" w:eastAsia="仿宋_GB2312" w:hint="eastAsia"/>
          <w:bCs/>
          <w:sz w:val="32"/>
          <w:szCs w:val="32"/>
        </w:rPr>
        <w:lastRenderedPageBreak/>
        <w:t>以外的其他任何</w:t>
      </w:r>
      <w:r w:rsidRPr="00182582">
        <w:rPr>
          <w:rFonts w:ascii="仿宋_GB2312" w:eastAsia="仿宋_GB2312"/>
          <w:bCs/>
          <w:sz w:val="32"/>
          <w:szCs w:val="32"/>
        </w:rPr>
        <w:t>职务，也不在公司主要股东担任任何职务</w:t>
      </w:r>
      <w:r>
        <w:rPr>
          <w:rFonts w:ascii="仿宋_GB2312" w:eastAsia="仿宋_GB2312"/>
          <w:bCs/>
          <w:sz w:val="32"/>
          <w:szCs w:val="32"/>
        </w:rPr>
        <w:t>，与公司及公司主要股东或有利害关系的机构和人员不存在可能妨碍</w:t>
      </w:r>
      <w:r>
        <w:rPr>
          <w:rFonts w:ascii="仿宋_GB2312" w:eastAsia="仿宋_GB2312" w:hint="eastAsia"/>
          <w:bCs/>
          <w:sz w:val="32"/>
          <w:szCs w:val="32"/>
        </w:rPr>
        <w:t>本人</w:t>
      </w:r>
      <w:r>
        <w:rPr>
          <w:rFonts w:ascii="仿宋_GB2312" w:eastAsia="仿宋_GB2312"/>
          <w:bCs/>
          <w:sz w:val="32"/>
          <w:szCs w:val="32"/>
        </w:rPr>
        <w:t>进行独立客观判断的关系，</w:t>
      </w:r>
      <w:r>
        <w:rPr>
          <w:rFonts w:ascii="仿宋_GB2312" w:eastAsia="仿宋_GB2312" w:hint="eastAsia"/>
          <w:bCs/>
          <w:sz w:val="32"/>
          <w:szCs w:val="32"/>
        </w:rPr>
        <w:t>本人</w:t>
      </w:r>
      <w:r>
        <w:rPr>
          <w:rFonts w:ascii="仿宋_GB2312" w:eastAsia="仿宋_GB2312"/>
          <w:bCs/>
          <w:sz w:val="32"/>
          <w:szCs w:val="32"/>
        </w:rPr>
        <w:t>没有从公司及公司主要股东或有利害关系的机构和人员取得额外的、未予披露的其他利益。因此，</w:t>
      </w:r>
      <w:r>
        <w:rPr>
          <w:rFonts w:ascii="仿宋_GB2312" w:eastAsia="仿宋_GB2312"/>
          <w:bCs/>
          <w:sz w:val="32"/>
          <w:szCs w:val="32"/>
        </w:rPr>
        <w:t>不存在影响独立性的情况。</w:t>
      </w:r>
      <w:r>
        <w:rPr>
          <w:rFonts w:ascii="仿宋_GB2312" w:eastAsia="仿宋_GB2312" w:hint="eastAsia"/>
          <w:bCs/>
          <w:sz w:val="32"/>
          <w:szCs w:val="32"/>
        </w:rPr>
        <w:t xml:space="preserve"> </w:t>
      </w:r>
    </w:p>
    <w:p w:rsidR="001615CE" w:rsidRDefault="005E1EE6" w:rsidP="00B109C7">
      <w:pPr>
        <w:adjustRightInd w:val="0"/>
        <w:snapToGrid w:val="0"/>
        <w:spacing w:line="360" w:lineRule="auto"/>
        <w:ind w:firstLineChars="200" w:firstLine="640"/>
        <w:jc w:val="left"/>
        <w:rPr>
          <w:rFonts w:ascii="仿宋_GB2312" w:eastAsia="仿宋_GB2312"/>
          <w:sz w:val="32"/>
          <w:szCs w:val="32"/>
        </w:rPr>
      </w:pPr>
      <w:r>
        <w:rPr>
          <w:rFonts w:ascii="仿宋_GB2312" w:eastAsia="仿宋_GB2312" w:hint="eastAsia"/>
          <w:bCs/>
          <w:sz w:val="32"/>
          <w:szCs w:val="32"/>
        </w:rPr>
        <w:t xml:space="preserve">   </w:t>
      </w:r>
      <w:r>
        <w:rPr>
          <w:rFonts w:ascii="仿宋_GB2312" w:eastAsia="仿宋_GB2312" w:hint="eastAsia"/>
          <w:sz w:val="32"/>
          <w:szCs w:val="32"/>
        </w:rPr>
        <w:t xml:space="preserve"> </w:t>
      </w:r>
    </w:p>
    <w:p w:rsidR="001615CE" w:rsidRDefault="005E1EE6" w:rsidP="00B109C7">
      <w:pPr>
        <w:adjustRightInd w:val="0"/>
        <w:snapToGrid w:val="0"/>
        <w:spacing w:line="360" w:lineRule="auto"/>
        <w:ind w:firstLineChars="200" w:firstLine="643"/>
        <w:jc w:val="left"/>
        <w:rPr>
          <w:rFonts w:ascii="仿宋_GB2312" w:eastAsia="仿宋_GB2312"/>
          <w:b/>
          <w:bCs/>
          <w:sz w:val="32"/>
          <w:szCs w:val="32"/>
        </w:rPr>
      </w:pPr>
      <w:r>
        <w:rPr>
          <w:rFonts w:ascii="仿宋_GB2312" w:eastAsia="仿宋_GB2312" w:hint="eastAsia"/>
          <w:b/>
          <w:bCs/>
          <w:sz w:val="32"/>
          <w:szCs w:val="32"/>
        </w:rPr>
        <w:t>二、独立董事</w:t>
      </w:r>
      <w:r>
        <w:rPr>
          <w:rFonts w:ascii="仿宋_GB2312" w:eastAsia="仿宋_GB2312" w:hint="eastAsia"/>
          <w:b/>
          <w:sz w:val="32"/>
          <w:szCs w:val="32"/>
        </w:rPr>
        <w:t>年度</w:t>
      </w:r>
      <w:r>
        <w:rPr>
          <w:rFonts w:ascii="仿宋_GB2312" w:eastAsia="仿宋_GB2312" w:hint="eastAsia"/>
          <w:b/>
          <w:bCs/>
          <w:sz w:val="32"/>
          <w:szCs w:val="32"/>
        </w:rPr>
        <w:t>履职概况</w:t>
      </w:r>
    </w:p>
    <w:p w:rsidR="001615CE" w:rsidRDefault="005E1EE6" w:rsidP="00B109C7">
      <w:pPr>
        <w:adjustRightInd w:val="0"/>
        <w:snapToGrid w:val="0"/>
        <w:spacing w:line="360" w:lineRule="auto"/>
        <w:ind w:firstLineChars="200" w:firstLine="643"/>
        <w:jc w:val="left"/>
        <w:rPr>
          <w:rFonts w:ascii="仿宋_GB2312" w:eastAsia="仿宋_GB2312"/>
          <w:b/>
          <w:bCs/>
          <w:sz w:val="32"/>
          <w:szCs w:val="32"/>
        </w:rPr>
      </w:pPr>
      <w:r>
        <w:rPr>
          <w:rFonts w:ascii="仿宋_GB2312" w:eastAsia="仿宋_GB2312" w:hint="eastAsia"/>
          <w:b/>
          <w:bCs/>
          <w:sz w:val="32"/>
          <w:szCs w:val="32"/>
        </w:rPr>
        <w:t>（一）</w:t>
      </w:r>
      <w:r>
        <w:rPr>
          <w:rFonts w:ascii="仿宋_GB2312" w:eastAsia="仿宋_GB2312" w:hint="eastAsia"/>
          <w:b/>
          <w:bCs/>
          <w:sz w:val="32"/>
          <w:szCs w:val="32"/>
        </w:rPr>
        <w:t>出席董事会和股东大会会议情况</w:t>
      </w:r>
    </w:p>
    <w:p w:rsidR="001615CE" w:rsidRDefault="005E1EE6" w:rsidP="00B109C7">
      <w:pPr>
        <w:widowControl/>
        <w:shd w:val="clear" w:color="auto" w:fill="FFFFFF"/>
        <w:spacing w:line="360" w:lineRule="auto"/>
        <w:ind w:firstLineChars="200" w:firstLine="640"/>
        <w:jc w:val="left"/>
        <w:rPr>
          <w:rFonts w:ascii="仿宋_GB2312" w:eastAsia="仿宋_GB2312"/>
          <w:bCs/>
          <w:sz w:val="32"/>
          <w:szCs w:val="32"/>
        </w:rPr>
      </w:pPr>
      <w:r>
        <w:rPr>
          <w:rFonts w:ascii="仿宋_GB2312" w:eastAsia="仿宋_GB2312" w:hint="eastAsia"/>
          <w:bCs/>
          <w:sz w:val="32"/>
          <w:szCs w:val="32"/>
        </w:rPr>
        <w:t>2023</w:t>
      </w:r>
      <w:r>
        <w:rPr>
          <w:rFonts w:ascii="仿宋_GB2312" w:eastAsia="仿宋_GB2312" w:hint="eastAsia"/>
          <w:bCs/>
          <w:sz w:val="32"/>
          <w:szCs w:val="32"/>
        </w:rPr>
        <w:t>年度公司共召开了</w:t>
      </w:r>
      <w:r>
        <w:rPr>
          <w:rFonts w:ascii="仿宋_GB2312" w:eastAsia="仿宋_GB2312" w:hint="eastAsia"/>
          <w:bCs/>
          <w:sz w:val="32"/>
          <w:szCs w:val="32"/>
        </w:rPr>
        <w:t>9</w:t>
      </w:r>
      <w:r>
        <w:rPr>
          <w:rFonts w:ascii="仿宋_GB2312" w:eastAsia="仿宋_GB2312" w:hint="eastAsia"/>
          <w:bCs/>
          <w:sz w:val="32"/>
          <w:szCs w:val="32"/>
        </w:rPr>
        <w:t>次董事会会议，</w:t>
      </w:r>
      <w:r>
        <w:rPr>
          <w:rFonts w:ascii="仿宋_GB2312" w:eastAsia="仿宋_GB2312" w:hint="eastAsia"/>
          <w:bCs/>
          <w:sz w:val="32"/>
          <w:szCs w:val="32"/>
        </w:rPr>
        <w:t>1</w:t>
      </w:r>
      <w:r>
        <w:rPr>
          <w:rFonts w:ascii="仿宋_GB2312" w:eastAsia="仿宋_GB2312" w:hint="eastAsia"/>
          <w:bCs/>
          <w:sz w:val="32"/>
          <w:szCs w:val="32"/>
        </w:rPr>
        <w:t>次股东大会，本人均列席参会，本人</w:t>
      </w:r>
      <w:r>
        <w:rPr>
          <w:rFonts w:ascii="仿宋_GB2312" w:eastAsia="仿宋_GB2312"/>
          <w:bCs/>
          <w:sz w:val="32"/>
          <w:szCs w:val="32"/>
        </w:rPr>
        <w:t>对提交公司董事会的全部议案进行了认真审议，对于各专门委员会职权范围内事项，进行了事先审议并从专业角度为董事会决策提供意见，提高了决策的合理性、科学性。</w:t>
      </w:r>
      <w:r>
        <w:rPr>
          <w:rFonts w:ascii="仿宋_GB2312" w:eastAsia="仿宋_GB2312" w:hint="eastAsia"/>
          <w:bCs/>
          <w:sz w:val="32"/>
          <w:szCs w:val="32"/>
        </w:rPr>
        <w:t>本人</w:t>
      </w:r>
      <w:r>
        <w:rPr>
          <w:rFonts w:ascii="仿宋_GB2312" w:eastAsia="仿宋_GB2312"/>
          <w:bCs/>
          <w:sz w:val="32"/>
          <w:szCs w:val="32"/>
        </w:rPr>
        <w:t>充分发表了自己的意见和建议，对各项议案均表示赞成，没有反对、弃权的情况。</w:t>
      </w:r>
    </w:p>
    <w:tbl>
      <w:tblPr>
        <w:tblStyle w:val="a9"/>
        <w:tblW w:w="0" w:type="auto"/>
        <w:tblLook w:val="04A0" w:firstRow="1" w:lastRow="0" w:firstColumn="1" w:lastColumn="0" w:noHBand="0" w:noVBand="1"/>
      </w:tblPr>
      <w:tblGrid>
        <w:gridCol w:w="1436"/>
        <w:gridCol w:w="1436"/>
        <w:gridCol w:w="1436"/>
        <w:gridCol w:w="1436"/>
        <w:gridCol w:w="1436"/>
        <w:gridCol w:w="1436"/>
      </w:tblGrid>
      <w:tr w:rsidR="001615CE">
        <w:tc>
          <w:tcPr>
            <w:tcW w:w="7180" w:type="dxa"/>
            <w:gridSpan w:val="5"/>
          </w:tcPr>
          <w:p w:rsidR="001615CE" w:rsidRDefault="005E1EE6" w:rsidP="00B109C7">
            <w:pPr>
              <w:widowControl/>
              <w:spacing w:line="360" w:lineRule="auto"/>
              <w:ind w:firstLine="200"/>
              <w:jc w:val="left"/>
              <w:rPr>
                <w:rFonts w:ascii="仿宋_GB2312" w:eastAsia="仿宋_GB2312"/>
                <w:bCs/>
                <w:sz w:val="24"/>
              </w:rPr>
            </w:pPr>
            <w:r>
              <w:rPr>
                <w:rFonts w:ascii="仿宋_GB2312" w:eastAsia="仿宋_GB2312" w:hint="eastAsia"/>
                <w:bCs/>
                <w:sz w:val="24"/>
              </w:rPr>
              <w:t>董事会会议出席情况</w:t>
            </w:r>
          </w:p>
        </w:tc>
        <w:tc>
          <w:tcPr>
            <w:tcW w:w="1436" w:type="dxa"/>
            <w:vMerge w:val="restart"/>
          </w:tcPr>
          <w:p w:rsidR="001615CE" w:rsidRDefault="005E1EE6" w:rsidP="00B109C7">
            <w:pPr>
              <w:widowControl/>
              <w:spacing w:line="360" w:lineRule="auto"/>
              <w:ind w:firstLine="200"/>
              <w:jc w:val="left"/>
              <w:rPr>
                <w:rFonts w:ascii="仿宋_GB2312" w:eastAsia="仿宋_GB2312"/>
                <w:bCs/>
                <w:sz w:val="24"/>
              </w:rPr>
            </w:pPr>
            <w:r>
              <w:rPr>
                <w:rFonts w:ascii="仿宋_GB2312" w:eastAsia="仿宋_GB2312" w:hint="eastAsia"/>
                <w:bCs/>
                <w:sz w:val="24"/>
              </w:rPr>
              <w:t>股东大会</w:t>
            </w:r>
          </w:p>
          <w:p w:rsidR="001615CE" w:rsidRDefault="005E1EE6" w:rsidP="00B109C7">
            <w:pPr>
              <w:widowControl/>
              <w:spacing w:line="360" w:lineRule="auto"/>
              <w:ind w:firstLine="200"/>
              <w:jc w:val="left"/>
              <w:rPr>
                <w:rFonts w:ascii="仿宋_GB2312" w:eastAsia="仿宋_GB2312"/>
                <w:bCs/>
                <w:sz w:val="24"/>
              </w:rPr>
            </w:pPr>
            <w:r>
              <w:rPr>
                <w:rFonts w:ascii="仿宋_GB2312" w:eastAsia="仿宋_GB2312" w:hint="eastAsia"/>
                <w:bCs/>
                <w:sz w:val="24"/>
              </w:rPr>
              <w:t>出席情况</w:t>
            </w:r>
          </w:p>
        </w:tc>
      </w:tr>
      <w:tr w:rsidR="001615CE">
        <w:tc>
          <w:tcPr>
            <w:tcW w:w="1436" w:type="dxa"/>
          </w:tcPr>
          <w:p w:rsidR="001615CE" w:rsidRDefault="005E1EE6" w:rsidP="00B109C7">
            <w:pPr>
              <w:widowControl/>
              <w:spacing w:line="360" w:lineRule="auto"/>
              <w:ind w:firstLine="200"/>
              <w:jc w:val="left"/>
              <w:rPr>
                <w:rFonts w:ascii="仿宋_GB2312" w:eastAsia="仿宋_GB2312"/>
                <w:bCs/>
                <w:sz w:val="24"/>
              </w:rPr>
            </w:pPr>
            <w:r>
              <w:rPr>
                <w:rFonts w:ascii="仿宋_GB2312" w:eastAsia="仿宋_GB2312" w:hint="eastAsia"/>
                <w:bCs/>
                <w:sz w:val="24"/>
              </w:rPr>
              <w:t>应出席</w:t>
            </w:r>
          </w:p>
          <w:p w:rsidR="001615CE" w:rsidRDefault="005E1EE6" w:rsidP="00B109C7">
            <w:pPr>
              <w:widowControl/>
              <w:spacing w:line="360" w:lineRule="auto"/>
              <w:ind w:firstLine="200"/>
              <w:jc w:val="left"/>
              <w:rPr>
                <w:rFonts w:ascii="仿宋_GB2312" w:eastAsia="仿宋_GB2312"/>
                <w:bCs/>
                <w:sz w:val="24"/>
              </w:rPr>
            </w:pPr>
            <w:r>
              <w:rPr>
                <w:rFonts w:ascii="仿宋_GB2312" w:eastAsia="仿宋_GB2312" w:hint="eastAsia"/>
                <w:bCs/>
                <w:sz w:val="24"/>
              </w:rPr>
              <w:t>会议次数</w:t>
            </w:r>
          </w:p>
        </w:tc>
        <w:tc>
          <w:tcPr>
            <w:tcW w:w="1436" w:type="dxa"/>
          </w:tcPr>
          <w:p w:rsidR="001615CE" w:rsidRDefault="005E1EE6" w:rsidP="00B109C7">
            <w:pPr>
              <w:widowControl/>
              <w:spacing w:line="360" w:lineRule="auto"/>
              <w:ind w:firstLine="200"/>
              <w:jc w:val="left"/>
              <w:rPr>
                <w:rFonts w:ascii="仿宋_GB2312" w:eastAsia="仿宋_GB2312"/>
                <w:bCs/>
                <w:sz w:val="24"/>
              </w:rPr>
            </w:pPr>
            <w:r>
              <w:rPr>
                <w:rFonts w:ascii="仿宋_GB2312" w:eastAsia="仿宋_GB2312" w:hint="eastAsia"/>
                <w:bCs/>
                <w:sz w:val="24"/>
              </w:rPr>
              <w:t>亲自出席</w:t>
            </w:r>
          </w:p>
        </w:tc>
        <w:tc>
          <w:tcPr>
            <w:tcW w:w="1436" w:type="dxa"/>
          </w:tcPr>
          <w:p w:rsidR="001615CE" w:rsidRDefault="005E1EE6" w:rsidP="00B109C7">
            <w:pPr>
              <w:widowControl/>
              <w:spacing w:line="360" w:lineRule="auto"/>
              <w:ind w:firstLine="200"/>
              <w:jc w:val="left"/>
              <w:rPr>
                <w:rFonts w:ascii="仿宋_GB2312" w:eastAsia="仿宋_GB2312"/>
                <w:bCs/>
                <w:sz w:val="24"/>
              </w:rPr>
            </w:pPr>
            <w:r>
              <w:rPr>
                <w:rFonts w:ascii="仿宋_GB2312" w:eastAsia="仿宋_GB2312" w:hint="eastAsia"/>
                <w:bCs/>
                <w:sz w:val="24"/>
              </w:rPr>
              <w:t>委托出席</w:t>
            </w:r>
          </w:p>
        </w:tc>
        <w:tc>
          <w:tcPr>
            <w:tcW w:w="1436" w:type="dxa"/>
          </w:tcPr>
          <w:p w:rsidR="001615CE" w:rsidRDefault="005E1EE6" w:rsidP="00B109C7">
            <w:pPr>
              <w:widowControl/>
              <w:spacing w:line="360" w:lineRule="auto"/>
              <w:ind w:firstLine="200"/>
              <w:jc w:val="left"/>
              <w:rPr>
                <w:rFonts w:ascii="仿宋_GB2312" w:eastAsia="仿宋_GB2312"/>
                <w:bCs/>
                <w:sz w:val="24"/>
              </w:rPr>
            </w:pPr>
            <w:r>
              <w:rPr>
                <w:rFonts w:ascii="仿宋_GB2312" w:eastAsia="仿宋_GB2312" w:hint="eastAsia"/>
                <w:bCs/>
                <w:sz w:val="24"/>
              </w:rPr>
              <w:t>缺席</w:t>
            </w:r>
          </w:p>
        </w:tc>
        <w:tc>
          <w:tcPr>
            <w:tcW w:w="1436" w:type="dxa"/>
          </w:tcPr>
          <w:p w:rsidR="001615CE" w:rsidRDefault="005E1EE6" w:rsidP="00B109C7">
            <w:pPr>
              <w:widowControl/>
              <w:spacing w:line="360" w:lineRule="auto"/>
              <w:ind w:firstLine="200"/>
              <w:jc w:val="left"/>
              <w:rPr>
                <w:rFonts w:ascii="仿宋_GB2312" w:eastAsia="仿宋_GB2312"/>
                <w:bCs/>
                <w:sz w:val="24"/>
              </w:rPr>
            </w:pPr>
            <w:r>
              <w:rPr>
                <w:rFonts w:ascii="仿宋_GB2312" w:eastAsia="仿宋_GB2312" w:hint="eastAsia"/>
                <w:bCs/>
                <w:sz w:val="24"/>
              </w:rPr>
              <w:t>亲自出席率</w:t>
            </w:r>
          </w:p>
        </w:tc>
        <w:tc>
          <w:tcPr>
            <w:tcW w:w="1436" w:type="dxa"/>
            <w:vMerge/>
          </w:tcPr>
          <w:p w:rsidR="001615CE" w:rsidRDefault="001615CE" w:rsidP="00B109C7">
            <w:pPr>
              <w:widowControl/>
              <w:spacing w:line="360" w:lineRule="auto"/>
              <w:ind w:firstLine="200"/>
              <w:jc w:val="left"/>
              <w:rPr>
                <w:rFonts w:ascii="仿宋_GB2312" w:eastAsia="仿宋_GB2312"/>
                <w:bCs/>
                <w:sz w:val="24"/>
              </w:rPr>
            </w:pPr>
          </w:p>
        </w:tc>
      </w:tr>
      <w:tr w:rsidR="001615CE">
        <w:tc>
          <w:tcPr>
            <w:tcW w:w="1436" w:type="dxa"/>
          </w:tcPr>
          <w:p w:rsidR="001615CE" w:rsidRDefault="005E1EE6" w:rsidP="00B109C7">
            <w:pPr>
              <w:widowControl/>
              <w:spacing w:line="360" w:lineRule="auto"/>
              <w:ind w:firstLine="200"/>
              <w:jc w:val="left"/>
              <w:rPr>
                <w:rFonts w:ascii="仿宋_GB2312" w:eastAsia="仿宋_GB2312"/>
                <w:bCs/>
                <w:sz w:val="24"/>
              </w:rPr>
            </w:pPr>
            <w:r>
              <w:rPr>
                <w:rFonts w:ascii="仿宋_GB2312" w:eastAsia="仿宋_GB2312" w:hint="eastAsia"/>
                <w:bCs/>
                <w:sz w:val="24"/>
              </w:rPr>
              <w:t>9</w:t>
            </w:r>
          </w:p>
        </w:tc>
        <w:tc>
          <w:tcPr>
            <w:tcW w:w="1436" w:type="dxa"/>
          </w:tcPr>
          <w:p w:rsidR="001615CE" w:rsidRDefault="005E1EE6" w:rsidP="00B109C7">
            <w:pPr>
              <w:widowControl/>
              <w:spacing w:line="360" w:lineRule="auto"/>
              <w:ind w:firstLine="200"/>
              <w:jc w:val="left"/>
              <w:rPr>
                <w:rFonts w:ascii="仿宋_GB2312" w:eastAsia="仿宋_GB2312"/>
                <w:bCs/>
                <w:sz w:val="24"/>
              </w:rPr>
            </w:pPr>
            <w:r>
              <w:rPr>
                <w:rFonts w:ascii="仿宋_GB2312" w:eastAsia="仿宋_GB2312" w:hint="eastAsia"/>
                <w:bCs/>
                <w:sz w:val="24"/>
              </w:rPr>
              <w:t>9</w:t>
            </w:r>
          </w:p>
        </w:tc>
        <w:tc>
          <w:tcPr>
            <w:tcW w:w="1436" w:type="dxa"/>
          </w:tcPr>
          <w:p w:rsidR="001615CE" w:rsidRDefault="005E1EE6" w:rsidP="00B109C7">
            <w:pPr>
              <w:widowControl/>
              <w:spacing w:line="360" w:lineRule="auto"/>
              <w:ind w:firstLine="200"/>
              <w:jc w:val="left"/>
              <w:rPr>
                <w:rFonts w:ascii="仿宋_GB2312" w:eastAsia="仿宋_GB2312"/>
                <w:bCs/>
                <w:sz w:val="24"/>
              </w:rPr>
            </w:pPr>
            <w:r>
              <w:rPr>
                <w:rFonts w:ascii="仿宋_GB2312" w:eastAsia="仿宋_GB2312" w:hint="eastAsia"/>
                <w:bCs/>
                <w:sz w:val="24"/>
              </w:rPr>
              <w:t>0</w:t>
            </w:r>
          </w:p>
        </w:tc>
        <w:tc>
          <w:tcPr>
            <w:tcW w:w="1436" w:type="dxa"/>
          </w:tcPr>
          <w:p w:rsidR="001615CE" w:rsidRDefault="005E1EE6" w:rsidP="00B109C7">
            <w:pPr>
              <w:widowControl/>
              <w:spacing w:line="360" w:lineRule="auto"/>
              <w:ind w:firstLine="200"/>
              <w:jc w:val="left"/>
              <w:rPr>
                <w:rFonts w:ascii="仿宋_GB2312" w:eastAsia="仿宋_GB2312"/>
                <w:bCs/>
                <w:sz w:val="24"/>
              </w:rPr>
            </w:pPr>
            <w:r>
              <w:rPr>
                <w:rFonts w:ascii="仿宋_GB2312" w:eastAsia="仿宋_GB2312" w:hint="eastAsia"/>
                <w:bCs/>
                <w:sz w:val="24"/>
              </w:rPr>
              <w:t>0</w:t>
            </w:r>
          </w:p>
        </w:tc>
        <w:tc>
          <w:tcPr>
            <w:tcW w:w="1436" w:type="dxa"/>
          </w:tcPr>
          <w:p w:rsidR="001615CE" w:rsidRDefault="005E1EE6" w:rsidP="00B109C7">
            <w:pPr>
              <w:widowControl/>
              <w:spacing w:line="360" w:lineRule="auto"/>
              <w:ind w:firstLine="200"/>
              <w:jc w:val="left"/>
              <w:rPr>
                <w:rFonts w:ascii="仿宋_GB2312" w:eastAsia="仿宋_GB2312"/>
                <w:bCs/>
                <w:sz w:val="24"/>
              </w:rPr>
            </w:pPr>
            <w:r>
              <w:rPr>
                <w:rFonts w:ascii="仿宋_GB2312" w:eastAsia="仿宋_GB2312" w:hint="eastAsia"/>
                <w:bCs/>
                <w:sz w:val="24"/>
              </w:rPr>
              <w:t>100%</w:t>
            </w:r>
          </w:p>
        </w:tc>
        <w:tc>
          <w:tcPr>
            <w:tcW w:w="1436" w:type="dxa"/>
          </w:tcPr>
          <w:p w:rsidR="001615CE" w:rsidRDefault="005E1EE6" w:rsidP="00B109C7">
            <w:pPr>
              <w:widowControl/>
              <w:spacing w:line="360" w:lineRule="auto"/>
              <w:ind w:firstLine="200"/>
              <w:jc w:val="left"/>
              <w:rPr>
                <w:rFonts w:ascii="仿宋_GB2312" w:eastAsia="仿宋_GB2312"/>
                <w:bCs/>
                <w:sz w:val="24"/>
              </w:rPr>
            </w:pPr>
            <w:r>
              <w:rPr>
                <w:rFonts w:ascii="仿宋_GB2312" w:eastAsia="仿宋_GB2312" w:hint="eastAsia"/>
                <w:bCs/>
                <w:sz w:val="24"/>
              </w:rPr>
              <w:t>1</w:t>
            </w:r>
          </w:p>
        </w:tc>
      </w:tr>
    </w:tbl>
    <w:p w:rsidR="00B109C7" w:rsidRDefault="00B109C7" w:rsidP="00B109C7">
      <w:pPr>
        <w:adjustRightInd w:val="0"/>
        <w:snapToGrid w:val="0"/>
        <w:spacing w:line="360" w:lineRule="auto"/>
        <w:ind w:firstLineChars="200" w:firstLine="640"/>
        <w:jc w:val="left"/>
        <w:rPr>
          <w:rFonts w:ascii="仿宋_GB2312" w:eastAsia="仿宋_GB2312" w:hint="eastAsia"/>
          <w:bCs/>
          <w:sz w:val="32"/>
          <w:szCs w:val="32"/>
        </w:rPr>
      </w:pPr>
    </w:p>
    <w:p w:rsidR="001615CE" w:rsidRDefault="005E1EE6" w:rsidP="00B109C7">
      <w:pPr>
        <w:adjustRightInd w:val="0"/>
        <w:snapToGrid w:val="0"/>
        <w:spacing w:line="360" w:lineRule="auto"/>
        <w:ind w:firstLineChars="200" w:firstLine="643"/>
        <w:jc w:val="left"/>
        <w:rPr>
          <w:rFonts w:ascii="仿宋_GB2312" w:eastAsia="仿宋_GB2312"/>
          <w:b/>
          <w:sz w:val="32"/>
          <w:szCs w:val="32"/>
        </w:rPr>
      </w:pPr>
      <w:r>
        <w:rPr>
          <w:rFonts w:ascii="仿宋_GB2312" w:eastAsia="仿宋_GB2312" w:hint="eastAsia"/>
          <w:b/>
          <w:sz w:val="32"/>
          <w:szCs w:val="32"/>
        </w:rPr>
        <w:t>（</w:t>
      </w:r>
      <w:r>
        <w:rPr>
          <w:rFonts w:ascii="仿宋_GB2312" w:eastAsia="仿宋_GB2312" w:hint="eastAsia"/>
          <w:b/>
          <w:sz w:val="32"/>
          <w:szCs w:val="32"/>
        </w:rPr>
        <w:t>二</w:t>
      </w:r>
      <w:r>
        <w:rPr>
          <w:rFonts w:ascii="仿宋_GB2312" w:eastAsia="仿宋_GB2312" w:hint="eastAsia"/>
          <w:b/>
          <w:sz w:val="32"/>
          <w:szCs w:val="32"/>
        </w:rPr>
        <w:t>）</w:t>
      </w:r>
      <w:r>
        <w:rPr>
          <w:rFonts w:ascii="仿宋_GB2312" w:eastAsia="仿宋_GB2312" w:hint="eastAsia"/>
          <w:b/>
          <w:sz w:val="32"/>
          <w:szCs w:val="32"/>
        </w:rPr>
        <w:t>出席</w:t>
      </w:r>
      <w:r>
        <w:rPr>
          <w:rFonts w:ascii="仿宋_GB2312" w:eastAsia="仿宋_GB2312" w:hint="eastAsia"/>
          <w:b/>
          <w:sz w:val="32"/>
          <w:szCs w:val="32"/>
        </w:rPr>
        <w:t>董事会专门委员会及独立董事专门会议工作情况</w:t>
      </w:r>
    </w:p>
    <w:p w:rsidR="001615CE" w:rsidRDefault="005E1EE6" w:rsidP="00B109C7">
      <w:pPr>
        <w:widowControl/>
        <w:shd w:val="clear" w:color="auto" w:fill="FFFFFF"/>
        <w:spacing w:line="360" w:lineRule="auto"/>
        <w:ind w:firstLineChars="200" w:firstLine="640"/>
        <w:jc w:val="left"/>
        <w:rPr>
          <w:rFonts w:ascii="仿宋_GB2312" w:eastAsia="仿宋_GB2312"/>
          <w:bCs/>
          <w:sz w:val="32"/>
          <w:szCs w:val="32"/>
        </w:rPr>
      </w:pPr>
      <w:r>
        <w:rPr>
          <w:rFonts w:ascii="仿宋_GB2312" w:eastAsia="仿宋_GB2312"/>
          <w:bCs/>
          <w:sz w:val="32"/>
          <w:szCs w:val="32"/>
        </w:rPr>
        <w:t>2023</w:t>
      </w:r>
      <w:r>
        <w:rPr>
          <w:rFonts w:ascii="仿宋_GB2312" w:eastAsia="仿宋_GB2312"/>
          <w:bCs/>
          <w:sz w:val="32"/>
          <w:szCs w:val="32"/>
        </w:rPr>
        <w:t>年度，</w:t>
      </w:r>
      <w:r>
        <w:rPr>
          <w:rFonts w:ascii="仿宋_GB2312" w:eastAsia="仿宋_GB2312" w:hint="eastAsia"/>
          <w:bCs/>
          <w:sz w:val="32"/>
          <w:szCs w:val="32"/>
        </w:rPr>
        <w:t>本人</w:t>
      </w:r>
      <w:r>
        <w:rPr>
          <w:rFonts w:ascii="仿宋_GB2312" w:eastAsia="仿宋_GB2312"/>
          <w:bCs/>
          <w:sz w:val="32"/>
          <w:szCs w:val="32"/>
        </w:rPr>
        <w:t>作为公司董事会</w:t>
      </w:r>
      <w:r>
        <w:rPr>
          <w:rFonts w:ascii="仿宋_GB2312" w:eastAsia="仿宋_GB2312" w:hint="eastAsia"/>
          <w:bCs/>
          <w:sz w:val="32"/>
          <w:szCs w:val="32"/>
        </w:rPr>
        <w:t>两</w:t>
      </w:r>
      <w:r>
        <w:rPr>
          <w:rFonts w:ascii="仿宋_GB2312" w:eastAsia="仿宋_GB2312"/>
          <w:bCs/>
          <w:sz w:val="32"/>
          <w:szCs w:val="32"/>
        </w:rPr>
        <w:t>个专门委员会委员，本着客观公正、严谨务实的原则，积极参与并全部出席报告</w:t>
      </w:r>
      <w:r>
        <w:rPr>
          <w:rFonts w:ascii="仿宋_GB2312" w:eastAsia="仿宋_GB2312"/>
          <w:bCs/>
          <w:sz w:val="32"/>
          <w:szCs w:val="32"/>
        </w:rPr>
        <w:lastRenderedPageBreak/>
        <w:t>期内召开的专门委员会会议及独立董事专门会议，对法律法规赋予专门委员会职权范围内的事项进行审议并发表意见。在会议召开前，我们认真审阅公司传递的会议资料，及时了解相关信息；会议召开时，充分运用自身的专业知识为专门委员会提供合理化的建议，以提高会议决策的科学性和合理性，切实履行作为委员的相应职责，为公司的规范运作及可持续发展提供了重要保障。</w:t>
      </w:r>
    </w:p>
    <w:p w:rsidR="001615CE" w:rsidRDefault="005E1EE6" w:rsidP="00B109C7">
      <w:pPr>
        <w:numPr>
          <w:ilvl w:val="0"/>
          <w:numId w:val="1"/>
        </w:numPr>
        <w:adjustRightInd w:val="0"/>
        <w:snapToGrid w:val="0"/>
        <w:spacing w:line="360" w:lineRule="auto"/>
        <w:ind w:firstLineChars="200" w:firstLine="643"/>
        <w:jc w:val="left"/>
        <w:rPr>
          <w:rFonts w:ascii="仿宋_GB2312" w:eastAsia="仿宋_GB2312"/>
          <w:b/>
          <w:sz w:val="32"/>
          <w:szCs w:val="32"/>
        </w:rPr>
      </w:pPr>
      <w:r>
        <w:rPr>
          <w:rFonts w:ascii="仿宋_GB2312" w:eastAsia="仿宋_GB2312" w:hint="eastAsia"/>
          <w:b/>
          <w:sz w:val="32"/>
          <w:szCs w:val="32"/>
        </w:rPr>
        <w:t>发表声明和独立意见的情况</w:t>
      </w:r>
    </w:p>
    <w:p w:rsidR="001615CE" w:rsidRDefault="005E1EE6" w:rsidP="00B109C7">
      <w:pPr>
        <w:widowControl/>
        <w:shd w:val="clear" w:color="auto" w:fill="FFFFFF"/>
        <w:spacing w:line="360" w:lineRule="auto"/>
        <w:ind w:firstLineChars="200" w:firstLine="640"/>
        <w:jc w:val="left"/>
        <w:rPr>
          <w:rFonts w:ascii="仿宋_GB2312" w:eastAsia="仿宋_GB2312"/>
          <w:bCs/>
          <w:sz w:val="32"/>
          <w:szCs w:val="32"/>
        </w:rPr>
      </w:pPr>
      <w:r>
        <w:rPr>
          <w:rFonts w:ascii="仿宋_GB2312" w:eastAsia="仿宋_GB2312" w:hint="eastAsia"/>
          <w:bCs/>
          <w:sz w:val="32"/>
          <w:szCs w:val="32"/>
        </w:rPr>
        <w:t>报告期内就公司的关联交易，做出了独立董事事前认可意见。本人在了解相关法律、法规</w:t>
      </w:r>
      <w:r>
        <w:rPr>
          <w:rFonts w:ascii="仿宋_GB2312" w:eastAsia="仿宋_GB2312" w:hint="eastAsia"/>
          <w:bCs/>
          <w:sz w:val="32"/>
          <w:szCs w:val="32"/>
        </w:rPr>
        <w:t>及公司经营状况的前提下，依靠自己的专业知识和能力做出客观、公正、独立的判断，与其他四位独立董事一起对公司相关事项进行核查并发表了独立意见。</w:t>
      </w:r>
    </w:p>
    <w:p w:rsidR="001615CE" w:rsidRDefault="005E1EE6" w:rsidP="00B109C7">
      <w:pPr>
        <w:widowControl/>
        <w:numPr>
          <w:ilvl w:val="0"/>
          <w:numId w:val="1"/>
        </w:numPr>
        <w:shd w:val="clear" w:color="auto" w:fill="FFFFFF"/>
        <w:spacing w:line="360" w:lineRule="auto"/>
        <w:ind w:firstLineChars="200" w:firstLine="643"/>
        <w:jc w:val="left"/>
        <w:rPr>
          <w:rFonts w:ascii="仿宋_GB2312" w:eastAsia="仿宋_GB2312"/>
          <w:b/>
          <w:sz w:val="32"/>
          <w:szCs w:val="32"/>
        </w:rPr>
      </w:pPr>
      <w:r>
        <w:rPr>
          <w:rFonts w:ascii="仿宋_GB2312" w:eastAsia="仿宋_GB2312" w:hint="eastAsia"/>
          <w:b/>
          <w:sz w:val="32"/>
          <w:szCs w:val="32"/>
        </w:rPr>
        <w:t>与内部审计机构及会计师事务所的沟通情况</w:t>
      </w:r>
    </w:p>
    <w:p w:rsidR="001615CE" w:rsidRDefault="005E1EE6" w:rsidP="00B109C7">
      <w:pPr>
        <w:widowControl/>
        <w:shd w:val="clear" w:color="auto" w:fill="FFFFFF"/>
        <w:spacing w:line="360" w:lineRule="auto"/>
        <w:ind w:firstLineChars="200" w:firstLine="640"/>
        <w:jc w:val="left"/>
        <w:rPr>
          <w:rFonts w:ascii="仿宋_GB2312" w:eastAsia="仿宋_GB2312"/>
          <w:bCs/>
          <w:sz w:val="32"/>
          <w:szCs w:val="32"/>
        </w:rPr>
      </w:pPr>
      <w:r>
        <w:rPr>
          <w:rFonts w:ascii="仿宋_GB2312" w:eastAsia="仿宋_GB2312" w:hint="eastAsia"/>
          <w:bCs/>
          <w:sz w:val="32"/>
          <w:szCs w:val="32"/>
        </w:rPr>
        <w:t>与公司内部审计机构及会计师事务所进行积极沟通，特别是年报审计期间，通过视频会议和现场会议与内部审计人员及会计师事务所对重点审计事项、审计要点、审计人员配备等事项进行沟通，关注审计过程，督促审计进度，确保审计工作的及时、准确、客观、公正。</w:t>
      </w:r>
    </w:p>
    <w:p w:rsidR="001615CE" w:rsidRDefault="005E1EE6" w:rsidP="00B109C7">
      <w:pPr>
        <w:widowControl/>
        <w:numPr>
          <w:ilvl w:val="0"/>
          <w:numId w:val="1"/>
        </w:numPr>
        <w:shd w:val="clear" w:color="auto" w:fill="FFFFFF"/>
        <w:spacing w:line="360" w:lineRule="auto"/>
        <w:ind w:firstLineChars="200" w:firstLine="643"/>
        <w:jc w:val="left"/>
        <w:rPr>
          <w:rFonts w:ascii="仿宋_GB2312" w:eastAsia="仿宋_GB2312"/>
          <w:b/>
          <w:sz w:val="32"/>
          <w:szCs w:val="32"/>
        </w:rPr>
      </w:pPr>
      <w:r>
        <w:rPr>
          <w:rFonts w:ascii="仿宋_GB2312" w:eastAsia="仿宋_GB2312" w:hint="eastAsia"/>
          <w:b/>
          <w:sz w:val="32"/>
          <w:szCs w:val="32"/>
        </w:rPr>
        <w:t>中小股东的沟通交流情况</w:t>
      </w:r>
    </w:p>
    <w:p w:rsidR="001615CE" w:rsidRDefault="005E1EE6" w:rsidP="00B109C7">
      <w:pPr>
        <w:widowControl/>
        <w:shd w:val="clear" w:color="auto" w:fill="FFFFFF"/>
        <w:spacing w:line="360" w:lineRule="auto"/>
        <w:ind w:firstLineChars="200" w:firstLine="640"/>
        <w:jc w:val="left"/>
        <w:rPr>
          <w:rFonts w:ascii="仿宋_GB2312" w:eastAsia="仿宋_GB2312"/>
          <w:bCs/>
          <w:sz w:val="32"/>
          <w:szCs w:val="32"/>
        </w:rPr>
      </w:pPr>
      <w:r>
        <w:rPr>
          <w:rFonts w:ascii="仿宋_GB2312" w:eastAsia="仿宋_GB2312" w:hint="eastAsia"/>
          <w:bCs/>
          <w:sz w:val="32"/>
          <w:szCs w:val="32"/>
        </w:rPr>
        <w:lastRenderedPageBreak/>
        <w:t>期间，本人积极参与公司业绩说明会，解答投资者针对性问题，并以此作为桥梁</w:t>
      </w:r>
      <w:r>
        <w:rPr>
          <w:rFonts w:ascii="仿宋_GB2312" w:eastAsia="仿宋_GB2312" w:hint="eastAsia"/>
          <w:bCs/>
          <w:sz w:val="32"/>
          <w:szCs w:val="32"/>
        </w:rPr>
        <w:t>加强与投资者间的互动，广泛听取投资者的意见和建议。</w:t>
      </w:r>
    </w:p>
    <w:p w:rsidR="001615CE" w:rsidRDefault="005E1EE6" w:rsidP="00B109C7">
      <w:pPr>
        <w:widowControl/>
        <w:numPr>
          <w:ilvl w:val="0"/>
          <w:numId w:val="1"/>
        </w:numPr>
        <w:shd w:val="clear" w:color="auto" w:fill="FFFFFF"/>
        <w:spacing w:line="360" w:lineRule="auto"/>
        <w:ind w:firstLineChars="200" w:firstLine="643"/>
        <w:jc w:val="left"/>
        <w:rPr>
          <w:rFonts w:ascii="仿宋_GB2312" w:eastAsia="仿宋_GB2312"/>
          <w:b/>
          <w:sz w:val="32"/>
          <w:szCs w:val="32"/>
        </w:rPr>
      </w:pPr>
      <w:r>
        <w:rPr>
          <w:rFonts w:ascii="仿宋_GB2312" w:eastAsia="仿宋_GB2312" w:hint="eastAsia"/>
          <w:b/>
          <w:sz w:val="32"/>
          <w:szCs w:val="32"/>
        </w:rPr>
        <w:t>在公司进行现场调查的情况</w:t>
      </w:r>
    </w:p>
    <w:p w:rsidR="001615CE" w:rsidRDefault="005E1EE6" w:rsidP="00B109C7">
      <w:pPr>
        <w:widowControl/>
        <w:shd w:val="clear" w:color="auto" w:fill="FFFFFF"/>
        <w:spacing w:line="360" w:lineRule="auto"/>
        <w:ind w:firstLineChars="200" w:firstLine="640"/>
        <w:jc w:val="left"/>
        <w:rPr>
          <w:rFonts w:ascii="仿宋_GB2312" w:eastAsia="仿宋_GB2312"/>
          <w:bCs/>
          <w:sz w:val="32"/>
          <w:szCs w:val="32"/>
        </w:rPr>
      </w:pPr>
      <w:r>
        <w:rPr>
          <w:rFonts w:ascii="仿宋_GB2312" w:eastAsia="仿宋_GB2312" w:hint="eastAsia"/>
          <w:bCs/>
          <w:sz w:val="32"/>
          <w:szCs w:val="32"/>
        </w:rPr>
        <w:t>2023</w:t>
      </w:r>
      <w:r>
        <w:rPr>
          <w:rFonts w:ascii="仿宋_GB2312" w:eastAsia="仿宋_GB2312" w:hint="eastAsia"/>
          <w:bCs/>
          <w:sz w:val="32"/>
          <w:szCs w:val="32"/>
        </w:rPr>
        <w:t>年度，本人通过参加董事会现场会议、与管理层进行对话、听取管理层汇报公司经营情况，深入了解公司日常经营及公司整体业务发展趋势；并审阅了公司财务报表和审计底稿，对公司财务运作、内控制度建设等方面进行了核查；同时，本人与董事、监事、高级管理人员共同分析公司所面临的经济形势、行业发展趋势等信息，为公司经营管理、业务发展积极献计献策。</w:t>
      </w:r>
      <w:r>
        <w:rPr>
          <w:rFonts w:ascii="仿宋_GB2312" w:eastAsia="仿宋_GB2312" w:hint="eastAsia"/>
          <w:bCs/>
          <w:sz w:val="32"/>
          <w:szCs w:val="32"/>
        </w:rPr>
        <w:t>2023</w:t>
      </w:r>
      <w:r>
        <w:rPr>
          <w:rFonts w:ascii="仿宋_GB2312" w:eastAsia="仿宋_GB2312" w:hint="eastAsia"/>
          <w:bCs/>
          <w:sz w:val="32"/>
          <w:szCs w:val="32"/>
        </w:rPr>
        <w:t>年</w:t>
      </w:r>
      <w:r>
        <w:rPr>
          <w:rFonts w:ascii="仿宋_GB2312" w:eastAsia="仿宋_GB2312" w:hint="eastAsia"/>
          <w:bCs/>
          <w:sz w:val="32"/>
          <w:szCs w:val="32"/>
        </w:rPr>
        <w:t>1</w:t>
      </w:r>
      <w:r>
        <w:rPr>
          <w:rFonts w:ascii="仿宋_GB2312" w:eastAsia="仿宋_GB2312" w:hint="eastAsia"/>
          <w:bCs/>
          <w:sz w:val="32"/>
          <w:szCs w:val="32"/>
        </w:rPr>
        <w:t>月</w:t>
      </w:r>
      <w:r>
        <w:rPr>
          <w:rFonts w:ascii="仿宋_GB2312" w:eastAsia="仿宋_GB2312" w:hint="eastAsia"/>
          <w:bCs/>
          <w:sz w:val="32"/>
          <w:szCs w:val="32"/>
        </w:rPr>
        <w:t>25</w:t>
      </w:r>
      <w:r>
        <w:rPr>
          <w:rFonts w:ascii="仿宋_GB2312" w:eastAsia="仿宋_GB2312" w:hint="eastAsia"/>
          <w:bCs/>
          <w:sz w:val="32"/>
          <w:szCs w:val="32"/>
        </w:rPr>
        <w:t>日召开独立董事专门会议听取独立财务顾问意见，并发表意见与其交流，做出独立董事事前认</w:t>
      </w:r>
      <w:r>
        <w:rPr>
          <w:rFonts w:ascii="仿宋_GB2312" w:eastAsia="仿宋_GB2312" w:hint="eastAsia"/>
          <w:bCs/>
          <w:sz w:val="32"/>
          <w:szCs w:val="32"/>
        </w:rPr>
        <w:t>可意见。报告期内，本人与公司董事、董事会秘书、财务负责人及其他相关工作人保持经常联系，并关注电视、媒体等有关公司的宣传和报道，及时获悉公司各重大事项的进展情况，掌握公司的运行动态和了解外部环境对公司的影响。</w:t>
      </w:r>
    </w:p>
    <w:p w:rsidR="001615CE" w:rsidRDefault="001615CE" w:rsidP="00B109C7">
      <w:pPr>
        <w:widowControl/>
        <w:shd w:val="clear" w:color="auto" w:fill="FFFFFF"/>
        <w:spacing w:line="360" w:lineRule="auto"/>
        <w:ind w:firstLine="200"/>
        <w:jc w:val="left"/>
        <w:rPr>
          <w:rFonts w:ascii="仿宋_GB2312" w:eastAsia="仿宋_GB2312"/>
          <w:bCs/>
          <w:sz w:val="32"/>
          <w:szCs w:val="32"/>
        </w:rPr>
      </w:pPr>
    </w:p>
    <w:p w:rsidR="001615CE" w:rsidRDefault="005E1EE6" w:rsidP="00B109C7">
      <w:pPr>
        <w:adjustRightInd w:val="0"/>
        <w:snapToGrid w:val="0"/>
        <w:spacing w:line="360" w:lineRule="auto"/>
        <w:ind w:firstLineChars="200" w:firstLine="643"/>
        <w:jc w:val="left"/>
        <w:rPr>
          <w:rFonts w:ascii="仿宋_GB2312" w:eastAsia="仿宋_GB2312" w:hAnsi="宋体"/>
          <w:b/>
          <w:bCs/>
          <w:sz w:val="32"/>
          <w:szCs w:val="32"/>
        </w:rPr>
      </w:pPr>
      <w:r>
        <w:rPr>
          <w:rFonts w:ascii="仿宋_GB2312" w:eastAsia="仿宋_GB2312" w:hAnsi="宋体" w:hint="eastAsia"/>
          <w:b/>
          <w:bCs/>
          <w:sz w:val="32"/>
          <w:szCs w:val="32"/>
        </w:rPr>
        <w:t>三、独立董事</w:t>
      </w:r>
      <w:r>
        <w:rPr>
          <w:rFonts w:ascii="仿宋_GB2312" w:eastAsia="仿宋_GB2312" w:hAnsi="宋体" w:hint="eastAsia"/>
          <w:b/>
          <w:sz w:val="32"/>
          <w:szCs w:val="32"/>
        </w:rPr>
        <w:t>年度</w:t>
      </w:r>
      <w:r>
        <w:rPr>
          <w:rFonts w:ascii="仿宋_GB2312" w:eastAsia="仿宋_GB2312" w:hAnsi="宋体" w:hint="eastAsia"/>
          <w:b/>
          <w:bCs/>
          <w:sz w:val="32"/>
          <w:szCs w:val="32"/>
        </w:rPr>
        <w:t>履职重点关注事项的情况</w:t>
      </w:r>
    </w:p>
    <w:p w:rsidR="001615CE" w:rsidRDefault="005E1EE6" w:rsidP="00036E1E">
      <w:pPr>
        <w:adjustRightInd w:val="0"/>
        <w:snapToGrid w:val="0"/>
        <w:spacing w:line="360" w:lineRule="auto"/>
        <w:ind w:firstLineChars="200" w:firstLine="640"/>
        <w:jc w:val="left"/>
        <w:rPr>
          <w:rFonts w:ascii="仿宋_GB2312" w:eastAsia="仿宋_GB2312"/>
          <w:bCs/>
          <w:sz w:val="32"/>
          <w:szCs w:val="32"/>
        </w:rPr>
      </w:pPr>
      <w:r>
        <w:rPr>
          <w:rFonts w:ascii="仿宋_GB2312" w:eastAsia="仿宋_GB2312" w:hint="eastAsia"/>
          <w:bCs/>
          <w:sz w:val="32"/>
          <w:szCs w:val="32"/>
        </w:rPr>
        <w:t>本人严格按照《公司法》、《上市公司治理准则》和《上市公司独立董事管</w:t>
      </w:r>
      <w:r>
        <w:rPr>
          <w:rFonts w:ascii="仿宋_GB2312" w:eastAsia="仿宋_GB2312"/>
          <w:bCs/>
          <w:sz w:val="32"/>
          <w:szCs w:val="32"/>
        </w:rPr>
        <w:t>理办法》等法律法规以及《公司章程》的规定，尽职尽责，忠实履行职务，充分发挥独立董事的作用，</w:t>
      </w:r>
      <w:r>
        <w:rPr>
          <w:rFonts w:ascii="仿宋_GB2312" w:eastAsia="仿宋_GB2312"/>
          <w:bCs/>
          <w:sz w:val="32"/>
          <w:szCs w:val="32"/>
        </w:rPr>
        <w:lastRenderedPageBreak/>
        <w:t>维护公司及全体股东尤其是中小股东的合法权益。报告期内，重点关注事项如下：</w:t>
      </w:r>
    </w:p>
    <w:p w:rsidR="001615CE" w:rsidRPr="00BF4919" w:rsidRDefault="005E1EE6" w:rsidP="00036E1E">
      <w:pPr>
        <w:adjustRightInd w:val="0"/>
        <w:snapToGrid w:val="0"/>
        <w:spacing w:line="360" w:lineRule="auto"/>
        <w:ind w:firstLineChars="200" w:firstLine="643"/>
        <w:jc w:val="left"/>
        <w:rPr>
          <w:rFonts w:ascii="仿宋_GB2312" w:eastAsia="仿宋_GB2312"/>
          <w:b/>
          <w:bCs/>
          <w:sz w:val="32"/>
          <w:szCs w:val="32"/>
        </w:rPr>
      </w:pPr>
      <w:r w:rsidRPr="00BF4919">
        <w:rPr>
          <w:rFonts w:ascii="仿宋_GB2312" w:eastAsia="仿宋_GB2312" w:hint="eastAsia"/>
          <w:b/>
          <w:bCs/>
          <w:sz w:val="32"/>
          <w:szCs w:val="32"/>
        </w:rPr>
        <w:t>（一）应当披露的关联交易</w:t>
      </w:r>
    </w:p>
    <w:p w:rsidR="00036E1E" w:rsidRPr="00036E1E" w:rsidRDefault="005E1EE6" w:rsidP="000C4075">
      <w:pPr>
        <w:adjustRightInd w:val="0"/>
        <w:snapToGrid w:val="0"/>
        <w:spacing w:line="360" w:lineRule="auto"/>
        <w:ind w:firstLineChars="200" w:firstLine="640"/>
        <w:jc w:val="left"/>
        <w:rPr>
          <w:rFonts w:ascii="仿宋_GB2312" w:eastAsia="仿宋_GB2312"/>
          <w:bCs/>
          <w:sz w:val="32"/>
          <w:szCs w:val="32"/>
        </w:rPr>
      </w:pPr>
      <w:r>
        <w:rPr>
          <w:rFonts w:ascii="仿宋_GB2312" w:eastAsia="仿宋_GB2312"/>
          <w:bCs/>
          <w:sz w:val="32"/>
          <w:szCs w:val="32"/>
        </w:rPr>
        <w:t>公司预计</w:t>
      </w:r>
      <w:r>
        <w:rPr>
          <w:rFonts w:ascii="仿宋_GB2312" w:eastAsia="仿宋_GB2312"/>
          <w:bCs/>
          <w:sz w:val="32"/>
          <w:szCs w:val="32"/>
        </w:rPr>
        <w:t>2023</w:t>
      </w:r>
      <w:r>
        <w:rPr>
          <w:rFonts w:ascii="仿宋_GB2312" w:eastAsia="仿宋_GB2312"/>
          <w:bCs/>
          <w:sz w:val="32"/>
          <w:szCs w:val="32"/>
        </w:rPr>
        <w:t>年日常关联交易事项经独立董事同意</w:t>
      </w:r>
      <w:r>
        <w:rPr>
          <w:rFonts w:ascii="仿宋_GB2312" w:eastAsia="仿宋_GB2312" w:hint="eastAsia"/>
          <w:bCs/>
          <w:sz w:val="32"/>
          <w:szCs w:val="32"/>
        </w:rPr>
        <w:t>，我们一致认为：该等关联交易是</w:t>
      </w:r>
      <w:r>
        <w:rPr>
          <w:rFonts w:ascii="仿宋_GB2312" w:eastAsia="仿宋_GB2312"/>
          <w:bCs/>
          <w:sz w:val="32"/>
          <w:szCs w:val="32"/>
        </w:rPr>
        <w:t>根据公司业务发展需要，为促进公司业务发展</w:t>
      </w:r>
      <w:r>
        <w:rPr>
          <w:rFonts w:ascii="仿宋_GB2312" w:eastAsia="仿宋_GB2312" w:hint="eastAsia"/>
          <w:bCs/>
          <w:sz w:val="32"/>
          <w:szCs w:val="32"/>
        </w:rPr>
        <w:t>，有关日常关联交易合同是本公司及本公司子公司日常业务下须签订的合同项目，而有关日常关联交易合同的条款乃一般商业条款，公平合理，关联交易符合公司及全体股东的利益，对本公司并无负面影响，相关董事会决策程序符合有关法律、</w:t>
      </w:r>
      <w:r>
        <w:rPr>
          <w:rFonts w:ascii="仿宋_GB2312" w:eastAsia="仿宋_GB2312"/>
          <w:bCs/>
          <w:sz w:val="32"/>
          <w:szCs w:val="32"/>
        </w:rPr>
        <w:t>法规和《公司章程》的规定。</w:t>
      </w:r>
    </w:p>
    <w:p w:rsidR="001615CE" w:rsidRPr="000C4075" w:rsidRDefault="005E1EE6" w:rsidP="000C4075">
      <w:pPr>
        <w:adjustRightInd w:val="0"/>
        <w:snapToGrid w:val="0"/>
        <w:spacing w:line="360" w:lineRule="auto"/>
        <w:ind w:firstLineChars="200" w:firstLine="643"/>
        <w:jc w:val="left"/>
        <w:rPr>
          <w:rFonts w:ascii="仿宋_GB2312" w:eastAsia="仿宋_GB2312"/>
          <w:b/>
          <w:bCs/>
          <w:sz w:val="32"/>
          <w:szCs w:val="32"/>
        </w:rPr>
      </w:pPr>
      <w:r w:rsidRPr="000C4075">
        <w:rPr>
          <w:rFonts w:ascii="仿宋_GB2312" w:eastAsia="仿宋_GB2312" w:hint="eastAsia"/>
          <w:b/>
          <w:bCs/>
          <w:sz w:val="32"/>
          <w:szCs w:val="32"/>
        </w:rPr>
        <w:t>（二）定期报告相关事项</w:t>
      </w:r>
    </w:p>
    <w:p w:rsidR="001615CE" w:rsidRDefault="005E1EE6" w:rsidP="000C4075">
      <w:pPr>
        <w:adjustRightInd w:val="0"/>
        <w:snapToGrid w:val="0"/>
        <w:spacing w:line="360" w:lineRule="auto"/>
        <w:ind w:firstLineChars="200" w:firstLine="640"/>
        <w:jc w:val="left"/>
        <w:rPr>
          <w:rFonts w:ascii="仿宋_GB2312" w:eastAsia="仿宋_GB2312"/>
          <w:bCs/>
          <w:sz w:val="32"/>
          <w:szCs w:val="32"/>
        </w:rPr>
      </w:pPr>
      <w:r>
        <w:rPr>
          <w:rFonts w:ascii="仿宋_GB2312" w:eastAsia="仿宋_GB2312" w:hint="eastAsia"/>
          <w:bCs/>
          <w:sz w:val="32"/>
          <w:szCs w:val="32"/>
        </w:rPr>
        <w:t>报告期内，公司严格依照《公司法》《证券法》《上市公司信息披露管理办</w:t>
      </w:r>
      <w:r>
        <w:rPr>
          <w:rFonts w:ascii="仿宋_GB2312" w:eastAsia="仿宋_GB2312"/>
          <w:bCs/>
          <w:sz w:val="32"/>
          <w:szCs w:val="32"/>
        </w:rPr>
        <w:t>法》《</w:t>
      </w:r>
      <w:r>
        <w:rPr>
          <w:rFonts w:ascii="仿宋_GB2312" w:eastAsia="仿宋_GB2312" w:hint="eastAsia"/>
          <w:bCs/>
          <w:sz w:val="32"/>
          <w:szCs w:val="32"/>
        </w:rPr>
        <w:t>上海</w:t>
      </w:r>
      <w:r>
        <w:rPr>
          <w:rFonts w:ascii="仿宋_GB2312" w:eastAsia="仿宋_GB2312"/>
          <w:bCs/>
          <w:sz w:val="32"/>
          <w:szCs w:val="32"/>
        </w:rPr>
        <w:t>证券交易所股票上市规则》等相关法律法规及规范性文件的</w:t>
      </w:r>
      <w:r>
        <w:rPr>
          <w:rFonts w:ascii="仿宋_GB2312" w:eastAsia="仿宋_GB2312"/>
          <w:bCs/>
          <w:sz w:val="32"/>
          <w:szCs w:val="32"/>
        </w:rPr>
        <w:t>要求，按时编制并披露了《</w:t>
      </w:r>
      <w:r>
        <w:rPr>
          <w:rFonts w:ascii="仿宋_GB2312" w:eastAsia="仿宋_GB2312" w:hint="eastAsia"/>
          <w:bCs/>
          <w:sz w:val="32"/>
          <w:szCs w:val="32"/>
        </w:rPr>
        <w:t xml:space="preserve">2022 </w:t>
      </w:r>
      <w:r>
        <w:rPr>
          <w:rFonts w:ascii="仿宋_GB2312" w:eastAsia="仿宋_GB2312"/>
          <w:bCs/>
          <w:sz w:val="32"/>
          <w:szCs w:val="32"/>
        </w:rPr>
        <w:t>年年度报告》《</w:t>
      </w:r>
      <w:r>
        <w:rPr>
          <w:rFonts w:ascii="仿宋_GB2312" w:eastAsia="仿宋_GB2312"/>
          <w:bCs/>
          <w:sz w:val="32"/>
          <w:szCs w:val="32"/>
        </w:rPr>
        <w:t xml:space="preserve">2022 </w:t>
      </w:r>
      <w:r>
        <w:rPr>
          <w:rFonts w:ascii="仿宋_GB2312" w:eastAsia="仿宋_GB2312"/>
          <w:bCs/>
          <w:sz w:val="32"/>
          <w:szCs w:val="32"/>
        </w:rPr>
        <w:t>年度内部控制评价报告》、《</w:t>
      </w:r>
      <w:r>
        <w:rPr>
          <w:rFonts w:ascii="仿宋_GB2312" w:eastAsia="仿宋_GB2312"/>
          <w:bCs/>
          <w:sz w:val="32"/>
          <w:szCs w:val="32"/>
        </w:rPr>
        <w:t xml:space="preserve">2023 </w:t>
      </w:r>
      <w:r>
        <w:rPr>
          <w:rFonts w:ascii="仿宋_GB2312" w:eastAsia="仿宋_GB2312"/>
          <w:bCs/>
          <w:sz w:val="32"/>
          <w:szCs w:val="32"/>
        </w:rPr>
        <w:t>年第一季度报告》《</w:t>
      </w:r>
      <w:r>
        <w:rPr>
          <w:rFonts w:ascii="仿宋_GB2312" w:eastAsia="仿宋_GB2312"/>
          <w:bCs/>
          <w:sz w:val="32"/>
          <w:szCs w:val="32"/>
        </w:rPr>
        <w:t xml:space="preserve">2023 </w:t>
      </w:r>
      <w:r>
        <w:rPr>
          <w:rFonts w:ascii="仿宋_GB2312" w:eastAsia="仿宋_GB2312"/>
          <w:bCs/>
          <w:sz w:val="32"/>
          <w:szCs w:val="32"/>
        </w:rPr>
        <w:t>年半年度报告》《</w:t>
      </w:r>
      <w:r>
        <w:rPr>
          <w:rFonts w:ascii="仿宋_GB2312" w:eastAsia="仿宋_GB2312"/>
          <w:bCs/>
          <w:sz w:val="32"/>
          <w:szCs w:val="32"/>
        </w:rPr>
        <w:t xml:space="preserve">2023 </w:t>
      </w:r>
      <w:r>
        <w:rPr>
          <w:rFonts w:ascii="仿宋_GB2312" w:eastAsia="仿宋_GB2312"/>
          <w:bCs/>
          <w:sz w:val="32"/>
          <w:szCs w:val="32"/>
        </w:rPr>
        <w:t>年第三季度报告》，准确披露了相应报告期内的财务数据和重要事项，向投资者充分揭示了公司经营情况。上述报告均经公司董事会和监事会审议通过，其中《</w:t>
      </w:r>
      <w:r>
        <w:rPr>
          <w:rFonts w:ascii="仿宋_GB2312" w:eastAsia="仿宋_GB2312"/>
          <w:bCs/>
          <w:sz w:val="32"/>
          <w:szCs w:val="32"/>
        </w:rPr>
        <w:t xml:space="preserve">2022 </w:t>
      </w:r>
      <w:r>
        <w:rPr>
          <w:rFonts w:ascii="仿宋_GB2312" w:eastAsia="仿宋_GB2312"/>
          <w:bCs/>
          <w:sz w:val="32"/>
          <w:szCs w:val="32"/>
        </w:rPr>
        <w:t>年年度报告》经公司</w:t>
      </w:r>
      <w:r>
        <w:rPr>
          <w:rFonts w:ascii="仿宋_GB2312" w:eastAsia="仿宋_GB2312"/>
          <w:bCs/>
          <w:sz w:val="32"/>
          <w:szCs w:val="32"/>
        </w:rPr>
        <w:t>2022</w:t>
      </w:r>
      <w:r>
        <w:rPr>
          <w:rFonts w:ascii="仿宋_GB2312" w:eastAsia="仿宋_GB2312"/>
          <w:bCs/>
          <w:sz w:val="32"/>
          <w:szCs w:val="32"/>
        </w:rPr>
        <w:t>年年度股东大会审议通过，公司董事、监事、高级管理人员均对公司定期报告签署了书面确认意见。报告期内，我们主动了解公司信息披露工作开展情况，促进公司规范开展信息</w:t>
      </w:r>
      <w:r>
        <w:rPr>
          <w:rFonts w:ascii="仿宋_GB2312" w:eastAsia="仿宋_GB2312"/>
          <w:bCs/>
          <w:sz w:val="32"/>
          <w:szCs w:val="32"/>
        </w:rPr>
        <w:lastRenderedPageBreak/>
        <w:t>披露工作，即严格依照《上市公司信</w:t>
      </w:r>
      <w:r>
        <w:rPr>
          <w:rFonts w:ascii="仿宋_GB2312" w:eastAsia="仿宋_GB2312"/>
          <w:bCs/>
          <w:sz w:val="32"/>
          <w:szCs w:val="32"/>
        </w:rPr>
        <w:t>息披露管理办法》、《</w:t>
      </w:r>
      <w:r>
        <w:rPr>
          <w:rFonts w:ascii="仿宋_GB2312" w:eastAsia="仿宋_GB2312" w:hint="eastAsia"/>
          <w:bCs/>
          <w:sz w:val="32"/>
          <w:szCs w:val="32"/>
        </w:rPr>
        <w:t>上海</w:t>
      </w:r>
      <w:r>
        <w:rPr>
          <w:rFonts w:ascii="仿宋_GB2312" w:eastAsia="仿宋_GB2312"/>
          <w:bCs/>
          <w:sz w:val="32"/>
          <w:szCs w:val="32"/>
        </w:rPr>
        <w:t>证券交易所股票上市规则》等法律法规的有关规定执行，维护公司股东的合法权益，保证披露信息的真实、准确、完整、及时、公平。</w:t>
      </w:r>
    </w:p>
    <w:p w:rsidR="001615CE" w:rsidRPr="00BF4919" w:rsidRDefault="005E1EE6" w:rsidP="00BF4919">
      <w:pPr>
        <w:adjustRightInd w:val="0"/>
        <w:snapToGrid w:val="0"/>
        <w:spacing w:line="360" w:lineRule="auto"/>
        <w:ind w:firstLineChars="200" w:firstLine="643"/>
        <w:jc w:val="left"/>
        <w:rPr>
          <w:rFonts w:ascii="仿宋_GB2312" w:eastAsia="仿宋_GB2312"/>
          <w:b/>
          <w:bCs/>
          <w:sz w:val="32"/>
          <w:szCs w:val="32"/>
        </w:rPr>
      </w:pPr>
      <w:r w:rsidRPr="00BF4919">
        <w:rPr>
          <w:rFonts w:ascii="仿宋_GB2312" w:eastAsia="仿宋_GB2312" w:hint="eastAsia"/>
          <w:b/>
          <w:bCs/>
          <w:sz w:val="32"/>
          <w:szCs w:val="32"/>
        </w:rPr>
        <w:t>（三）</w:t>
      </w:r>
      <w:r w:rsidRPr="00BF4919">
        <w:rPr>
          <w:rFonts w:ascii="仿宋_GB2312" w:eastAsia="仿宋_GB2312"/>
          <w:b/>
          <w:bCs/>
          <w:sz w:val="32"/>
          <w:szCs w:val="32"/>
        </w:rPr>
        <w:t>提名董事、聘任高级管理人员情况</w:t>
      </w:r>
    </w:p>
    <w:p w:rsidR="001615CE" w:rsidRDefault="005E1EE6" w:rsidP="00B109C7">
      <w:pPr>
        <w:adjustRightInd w:val="0"/>
        <w:snapToGrid w:val="0"/>
        <w:spacing w:line="360" w:lineRule="auto"/>
        <w:ind w:firstLineChars="200" w:firstLine="640"/>
        <w:jc w:val="left"/>
        <w:rPr>
          <w:rFonts w:ascii="仿宋_GB2312" w:eastAsia="仿宋_GB2312"/>
          <w:bCs/>
          <w:sz w:val="32"/>
          <w:szCs w:val="32"/>
        </w:rPr>
      </w:pPr>
      <w:r>
        <w:rPr>
          <w:rFonts w:ascii="仿宋_GB2312" w:eastAsia="仿宋_GB2312"/>
          <w:bCs/>
          <w:sz w:val="32"/>
          <w:szCs w:val="32"/>
        </w:rPr>
        <w:t>公司于</w:t>
      </w:r>
      <w:r>
        <w:rPr>
          <w:rFonts w:ascii="仿宋_GB2312" w:eastAsia="仿宋_GB2312"/>
          <w:bCs/>
          <w:sz w:val="32"/>
          <w:szCs w:val="32"/>
        </w:rPr>
        <w:t>2023</w:t>
      </w:r>
      <w:r>
        <w:rPr>
          <w:rFonts w:ascii="仿宋_GB2312" w:eastAsia="仿宋_GB2312"/>
          <w:bCs/>
          <w:sz w:val="32"/>
          <w:szCs w:val="32"/>
        </w:rPr>
        <w:t>年</w:t>
      </w:r>
      <w:r>
        <w:rPr>
          <w:rFonts w:ascii="仿宋_GB2312" w:eastAsia="仿宋_GB2312" w:hint="eastAsia"/>
          <w:bCs/>
          <w:sz w:val="32"/>
          <w:szCs w:val="32"/>
        </w:rPr>
        <w:t>3</w:t>
      </w:r>
      <w:r>
        <w:rPr>
          <w:rFonts w:ascii="仿宋_GB2312" w:eastAsia="仿宋_GB2312"/>
          <w:bCs/>
          <w:sz w:val="32"/>
          <w:szCs w:val="32"/>
        </w:rPr>
        <w:t>月</w:t>
      </w:r>
      <w:r>
        <w:rPr>
          <w:rFonts w:ascii="仿宋_GB2312" w:eastAsia="仿宋_GB2312" w:hint="eastAsia"/>
          <w:bCs/>
          <w:sz w:val="32"/>
          <w:szCs w:val="32"/>
        </w:rPr>
        <w:t>25</w:t>
      </w:r>
      <w:r>
        <w:rPr>
          <w:rFonts w:ascii="仿宋_GB2312" w:eastAsia="仿宋_GB2312"/>
          <w:bCs/>
          <w:sz w:val="32"/>
          <w:szCs w:val="32"/>
        </w:rPr>
        <w:t>日召开第</w:t>
      </w:r>
      <w:r>
        <w:rPr>
          <w:rFonts w:ascii="仿宋_GB2312" w:eastAsia="仿宋_GB2312" w:hint="eastAsia"/>
          <w:bCs/>
          <w:sz w:val="32"/>
          <w:szCs w:val="32"/>
        </w:rPr>
        <w:t>十</w:t>
      </w:r>
      <w:r>
        <w:rPr>
          <w:rFonts w:ascii="仿宋_GB2312" w:eastAsia="仿宋_GB2312"/>
          <w:bCs/>
          <w:sz w:val="32"/>
          <w:szCs w:val="32"/>
        </w:rPr>
        <w:t>届董事会第</w:t>
      </w:r>
      <w:r>
        <w:rPr>
          <w:rFonts w:ascii="仿宋_GB2312" w:eastAsia="仿宋_GB2312" w:hint="eastAsia"/>
          <w:bCs/>
          <w:sz w:val="32"/>
          <w:szCs w:val="32"/>
        </w:rPr>
        <w:t>十六</w:t>
      </w:r>
      <w:r>
        <w:rPr>
          <w:rFonts w:ascii="仿宋_GB2312" w:eastAsia="仿宋_GB2312"/>
          <w:bCs/>
          <w:sz w:val="32"/>
          <w:szCs w:val="32"/>
        </w:rPr>
        <w:t>次会议和</w:t>
      </w:r>
      <w:r>
        <w:rPr>
          <w:rFonts w:ascii="仿宋_GB2312" w:eastAsia="仿宋_GB2312"/>
          <w:bCs/>
          <w:sz w:val="32"/>
          <w:szCs w:val="32"/>
        </w:rPr>
        <w:t>2023</w:t>
      </w:r>
      <w:r>
        <w:rPr>
          <w:rFonts w:ascii="仿宋_GB2312" w:eastAsia="仿宋_GB2312"/>
          <w:bCs/>
          <w:sz w:val="32"/>
          <w:szCs w:val="32"/>
        </w:rPr>
        <w:t>年</w:t>
      </w:r>
      <w:r>
        <w:rPr>
          <w:rFonts w:ascii="仿宋_GB2312" w:eastAsia="仿宋_GB2312" w:hint="eastAsia"/>
          <w:bCs/>
          <w:sz w:val="32"/>
          <w:szCs w:val="32"/>
        </w:rPr>
        <w:t>6</w:t>
      </w:r>
      <w:r>
        <w:rPr>
          <w:rFonts w:ascii="仿宋_GB2312" w:eastAsia="仿宋_GB2312"/>
          <w:bCs/>
          <w:sz w:val="32"/>
          <w:szCs w:val="32"/>
        </w:rPr>
        <w:t>月</w:t>
      </w:r>
      <w:r>
        <w:rPr>
          <w:rFonts w:ascii="仿宋_GB2312" w:eastAsia="仿宋_GB2312"/>
          <w:bCs/>
          <w:sz w:val="32"/>
          <w:szCs w:val="32"/>
        </w:rPr>
        <w:t>2</w:t>
      </w:r>
      <w:r>
        <w:rPr>
          <w:rFonts w:ascii="仿宋_GB2312" w:eastAsia="仿宋_GB2312" w:hint="eastAsia"/>
          <w:bCs/>
          <w:sz w:val="32"/>
          <w:szCs w:val="32"/>
        </w:rPr>
        <w:t>0</w:t>
      </w:r>
      <w:r>
        <w:rPr>
          <w:rFonts w:ascii="仿宋_GB2312" w:eastAsia="仿宋_GB2312"/>
          <w:bCs/>
          <w:sz w:val="32"/>
          <w:szCs w:val="32"/>
        </w:rPr>
        <w:t>日召开</w:t>
      </w:r>
      <w:r>
        <w:rPr>
          <w:rFonts w:ascii="仿宋_GB2312" w:eastAsia="仿宋_GB2312"/>
          <w:bCs/>
          <w:sz w:val="32"/>
          <w:szCs w:val="32"/>
        </w:rPr>
        <w:t>202</w:t>
      </w:r>
      <w:r>
        <w:rPr>
          <w:rFonts w:ascii="仿宋_GB2312" w:eastAsia="仿宋_GB2312" w:hint="eastAsia"/>
          <w:bCs/>
          <w:sz w:val="32"/>
          <w:szCs w:val="32"/>
        </w:rPr>
        <w:t>2</w:t>
      </w:r>
      <w:r>
        <w:rPr>
          <w:rFonts w:ascii="仿宋_GB2312" w:eastAsia="仿宋_GB2312"/>
          <w:bCs/>
          <w:sz w:val="32"/>
          <w:szCs w:val="32"/>
        </w:rPr>
        <w:t>年</w:t>
      </w:r>
      <w:r>
        <w:rPr>
          <w:rFonts w:ascii="仿宋_GB2312" w:eastAsia="仿宋_GB2312" w:hint="eastAsia"/>
          <w:bCs/>
          <w:sz w:val="32"/>
          <w:szCs w:val="32"/>
        </w:rPr>
        <w:t>年度</w:t>
      </w:r>
      <w:r>
        <w:rPr>
          <w:rFonts w:ascii="仿宋_GB2312" w:eastAsia="仿宋_GB2312"/>
          <w:bCs/>
          <w:sz w:val="32"/>
          <w:szCs w:val="32"/>
        </w:rPr>
        <w:t>股东大会，审议通过《</w:t>
      </w:r>
      <w:r>
        <w:rPr>
          <w:rFonts w:ascii="仿宋_GB2312" w:eastAsia="仿宋_GB2312" w:hint="eastAsia"/>
          <w:bCs/>
          <w:sz w:val="32"/>
          <w:szCs w:val="32"/>
        </w:rPr>
        <w:t>关于提名徐海北先生担任本公司第十届董事会董事的议案</w:t>
      </w:r>
      <w:r>
        <w:rPr>
          <w:rFonts w:ascii="仿宋_GB2312" w:eastAsia="仿宋_GB2312"/>
          <w:bCs/>
          <w:sz w:val="32"/>
          <w:szCs w:val="32"/>
        </w:rPr>
        <w:t>》，公司</w:t>
      </w:r>
      <w:r>
        <w:rPr>
          <w:rFonts w:ascii="仿宋_GB2312" w:eastAsia="仿宋_GB2312" w:hint="eastAsia"/>
          <w:bCs/>
          <w:sz w:val="32"/>
          <w:szCs w:val="32"/>
        </w:rPr>
        <w:t>选举</w:t>
      </w:r>
      <w:proofErr w:type="gramStart"/>
      <w:r>
        <w:rPr>
          <w:rFonts w:ascii="仿宋_GB2312" w:eastAsia="仿宋_GB2312" w:hint="eastAsia"/>
          <w:bCs/>
          <w:sz w:val="32"/>
          <w:szCs w:val="32"/>
        </w:rPr>
        <w:t>徐海北先生</w:t>
      </w:r>
      <w:proofErr w:type="gramEnd"/>
      <w:r>
        <w:rPr>
          <w:rFonts w:ascii="仿宋_GB2312" w:eastAsia="仿宋_GB2312" w:hint="eastAsia"/>
          <w:bCs/>
          <w:sz w:val="32"/>
          <w:szCs w:val="32"/>
        </w:rPr>
        <w:t>担任本公司第十届董事会非执行董事</w:t>
      </w:r>
      <w:r>
        <w:rPr>
          <w:rFonts w:ascii="仿宋_GB2312" w:eastAsia="仿宋_GB2312"/>
          <w:bCs/>
          <w:sz w:val="32"/>
          <w:szCs w:val="32"/>
        </w:rPr>
        <w:t>。公司于</w:t>
      </w:r>
      <w:r>
        <w:rPr>
          <w:rFonts w:ascii="仿宋_GB2312" w:eastAsia="仿宋_GB2312"/>
          <w:bCs/>
          <w:sz w:val="32"/>
          <w:szCs w:val="32"/>
        </w:rPr>
        <w:t>2023</w:t>
      </w:r>
      <w:r>
        <w:rPr>
          <w:rFonts w:ascii="仿宋_GB2312" w:eastAsia="仿宋_GB2312"/>
          <w:bCs/>
          <w:sz w:val="32"/>
          <w:szCs w:val="32"/>
        </w:rPr>
        <w:t>年</w:t>
      </w:r>
      <w:r>
        <w:rPr>
          <w:rFonts w:ascii="仿宋_GB2312" w:eastAsia="仿宋_GB2312" w:hint="eastAsia"/>
          <w:bCs/>
          <w:sz w:val="32"/>
          <w:szCs w:val="32"/>
        </w:rPr>
        <w:t>5</w:t>
      </w:r>
      <w:r>
        <w:rPr>
          <w:rFonts w:ascii="仿宋_GB2312" w:eastAsia="仿宋_GB2312"/>
          <w:bCs/>
          <w:sz w:val="32"/>
          <w:szCs w:val="32"/>
        </w:rPr>
        <w:t>月</w:t>
      </w:r>
      <w:r>
        <w:rPr>
          <w:rFonts w:ascii="仿宋_GB2312" w:eastAsia="仿宋_GB2312"/>
          <w:bCs/>
          <w:sz w:val="32"/>
          <w:szCs w:val="32"/>
        </w:rPr>
        <w:t>2</w:t>
      </w:r>
      <w:r>
        <w:rPr>
          <w:rFonts w:ascii="仿宋_GB2312" w:eastAsia="仿宋_GB2312" w:hint="eastAsia"/>
          <w:bCs/>
          <w:sz w:val="32"/>
          <w:szCs w:val="32"/>
        </w:rPr>
        <w:t>6</w:t>
      </w:r>
      <w:r>
        <w:rPr>
          <w:rFonts w:ascii="仿宋_GB2312" w:eastAsia="仿宋_GB2312"/>
          <w:bCs/>
          <w:sz w:val="32"/>
          <w:szCs w:val="32"/>
        </w:rPr>
        <w:t>日召开第</w:t>
      </w:r>
      <w:r>
        <w:rPr>
          <w:rFonts w:ascii="仿宋_GB2312" w:eastAsia="仿宋_GB2312" w:hint="eastAsia"/>
          <w:bCs/>
          <w:sz w:val="32"/>
          <w:szCs w:val="32"/>
        </w:rPr>
        <w:t>十</w:t>
      </w:r>
      <w:r>
        <w:rPr>
          <w:rFonts w:ascii="仿宋_GB2312" w:eastAsia="仿宋_GB2312"/>
          <w:bCs/>
          <w:sz w:val="32"/>
          <w:szCs w:val="32"/>
        </w:rPr>
        <w:t>届董事会第</w:t>
      </w:r>
      <w:r>
        <w:rPr>
          <w:rFonts w:ascii="仿宋_GB2312" w:eastAsia="仿宋_GB2312" w:hint="eastAsia"/>
          <w:bCs/>
          <w:sz w:val="32"/>
          <w:szCs w:val="32"/>
        </w:rPr>
        <w:t>十八</w:t>
      </w:r>
      <w:r>
        <w:rPr>
          <w:rFonts w:ascii="仿宋_GB2312" w:eastAsia="仿宋_GB2312"/>
          <w:bCs/>
          <w:sz w:val="32"/>
          <w:szCs w:val="32"/>
        </w:rPr>
        <w:t>次会议，审议通过《</w:t>
      </w:r>
      <w:r>
        <w:rPr>
          <w:rFonts w:ascii="仿宋_GB2312" w:eastAsia="仿宋_GB2312" w:hint="eastAsia"/>
          <w:bCs/>
          <w:sz w:val="32"/>
          <w:szCs w:val="32"/>
        </w:rPr>
        <w:t>关于聘任本公司副总经理的议案</w:t>
      </w:r>
      <w:r>
        <w:rPr>
          <w:rFonts w:ascii="仿宋_GB2312" w:eastAsia="仿宋_GB2312"/>
          <w:bCs/>
          <w:sz w:val="32"/>
          <w:szCs w:val="32"/>
        </w:rPr>
        <w:t>》。经董事长提名</w:t>
      </w:r>
      <w:r>
        <w:rPr>
          <w:rFonts w:ascii="仿宋_GB2312" w:eastAsia="仿宋_GB2312"/>
          <w:bCs/>
          <w:sz w:val="32"/>
          <w:szCs w:val="32"/>
        </w:rPr>
        <w:t>、董事会提名委员会审查，董事会同意聘任</w:t>
      </w:r>
      <w:r>
        <w:rPr>
          <w:rFonts w:ascii="仿宋_GB2312" w:eastAsia="仿宋_GB2312" w:hint="eastAsia"/>
          <w:bCs/>
          <w:sz w:val="32"/>
          <w:szCs w:val="32"/>
        </w:rPr>
        <w:t>陈晋佳女士</w:t>
      </w:r>
      <w:r>
        <w:rPr>
          <w:rFonts w:ascii="仿宋_GB2312" w:eastAsia="仿宋_GB2312"/>
          <w:bCs/>
          <w:sz w:val="32"/>
          <w:szCs w:val="32"/>
        </w:rPr>
        <w:t>为公司</w:t>
      </w:r>
      <w:r>
        <w:rPr>
          <w:rFonts w:ascii="仿宋_GB2312" w:eastAsia="仿宋_GB2312" w:hint="eastAsia"/>
          <w:bCs/>
          <w:sz w:val="32"/>
          <w:szCs w:val="32"/>
        </w:rPr>
        <w:t>副</w:t>
      </w:r>
      <w:r>
        <w:rPr>
          <w:rFonts w:ascii="仿宋_GB2312" w:eastAsia="仿宋_GB2312"/>
          <w:bCs/>
          <w:sz w:val="32"/>
          <w:szCs w:val="32"/>
        </w:rPr>
        <w:t>总经理，</w:t>
      </w:r>
      <w:r>
        <w:rPr>
          <w:rFonts w:ascii="仿宋_GB2312" w:eastAsia="仿宋_GB2312" w:hint="eastAsia"/>
          <w:sz w:val="32"/>
          <w:szCs w:val="32"/>
        </w:rPr>
        <w:t>聘期自董事会批准之日起三年</w:t>
      </w:r>
      <w:r>
        <w:rPr>
          <w:rFonts w:ascii="仿宋_GB2312" w:eastAsia="仿宋_GB2312"/>
          <w:bCs/>
          <w:sz w:val="32"/>
          <w:szCs w:val="32"/>
        </w:rPr>
        <w:t>。上述提名及聘任流程符合《</w:t>
      </w:r>
      <w:r>
        <w:rPr>
          <w:rFonts w:ascii="仿宋_GB2312" w:eastAsia="仿宋_GB2312" w:hint="eastAsia"/>
          <w:bCs/>
          <w:sz w:val="32"/>
          <w:szCs w:val="32"/>
        </w:rPr>
        <w:t>上海</w:t>
      </w:r>
      <w:r>
        <w:rPr>
          <w:rFonts w:ascii="仿宋_GB2312" w:eastAsia="仿宋_GB2312"/>
          <w:bCs/>
          <w:sz w:val="32"/>
          <w:szCs w:val="32"/>
        </w:rPr>
        <w:t>证券交易所股票上市规则》和《公司章程》的要求；报告期内，公司没有其他提名或者任免董事，聘任或者解聘高级管理人员的情况。</w:t>
      </w:r>
    </w:p>
    <w:p w:rsidR="001615CE" w:rsidRPr="00BF4919" w:rsidRDefault="005E1EE6" w:rsidP="00BF4919">
      <w:pPr>
        <w:adjustRightInd w:val="0"/>
        <w:snapToGrid w:val="0"/>
        <w:spacing w:line="360" w:lineRule="auto"/>
        <w:ind w:firstLineChars="200" w:firstLine="643"/>
        <w:jc w:val="left"/>
        <w:rPr>
          <w:rFonts w:ascii="仿宋_GB2312" w:eastAsia="仿宋_GB2312"/>
          <w:b/>
          <w:bCs/>
          <w:sz w:val="32"/>
          <w:szCs w:val="32"/>
        </w:rPr>
      </w:pPr>
      <w:r w:rsidRPr="00BF4919">
        <w:rPr>
          <w:rFonts w:ascii="仿宋_GB2312" w:eastAsia="仿宋_GB2312" w:hint="eastAsia"/>
          <w:b/>
          <w:bCs/>
          <w:sz w:val="32"/>
          <w:szCs w:val="32"/>
        </w:rPr>
        <w:t>（四）</w:t>
      </w:r>
      <w:r w:rsidRPr="00BF4919">
        <w:rPr>
          <w:rFonts w:ascii="仿宋_GB2312" w:eastAsia="仿宋_GB2312"/>
          <w:b/>
          <w:bCs/>
          <w:sz w:val="32"/>
          <w:szCs w:val="32"/>
        </w:rPr>
        <w:t>续聘会计师事务所</w:t>
      </w:r>
    </w:p>
    <w:p w:rsidR="001615CE" w:rsidRPr="00B109C7" w:rsidRDefault="005E1EE6" w:rsidP="00B109C7">
      <w:pPr>
        <w:adjustRightInd w:val="0"/>
        <w:snapToGrid w:val="0"/>
        <w:spacing w:line="360" w:lineRule="auto"/>
        <w:ind w:firstLineChars="200" w:firstLine="640"/>
        <w:jc w:val="left"/>
        <w:rPr>
          <w:rFonts w:ascii="仿宋_GB2312" w:eastAsia="仿宋_GB2312" w:cs="宋体"/>
          <w:sz w:val="32"/>
          <w:szCs w:val="32"/>
        </w:rPr>
      </w:pPr>
      <w:r>
        <w:rPr>
          <w:rFonts w:ascii="仿宋_GB2312" w:eastAsia="仿宋_GB2312" w:cs="宋体"/>
          <w:sz w:val="32"/>
          <w:szCs w:val="32"/>
        </w:rPr>
        <w:t>公司于</w:t>
      </w:r>
      <w:r>
        <w:rPr>
          <w:rFonts w:ascii="仿宋_GB2312" w:eastAsia="仿宋_GB2312" w:cs="宋体"/>
          <w:sz w:val="32"/>
          <w:szCs w:val="32"/>
        </w:rPr>
        <w:t>2023</w:t>
      </w:r>
      <w:r>
        <w:rPr>
          <w:rFonts w:ascii="仿宋_GB2312" w:eastAsia="仿宋_GB2312" w:cs="宋体"/>
          <w:sz w:val="32"/>
          <w:szCs w:val="32"/>
        </w:rPr>
        <w:t>年</w:t>
      </w:r>
      <w:r>
        <w:rPr>
          <w:rFonts w:ascii="仿宋_GB2312" w:eastAsia="仿宋_GB2312" w:cs="宋体" w:hint="eastAsia"/>
          <w:sz w:val="32"/>
          <w:szCs w:val="32"/>
        </w:rPr>
        <w:t>3</w:t>
      </w:r>
      <w:r>
        <w:rPr>
          <w:rFonts w:ascii="仿宋_GB2312" w:eastAsia="仿宋_GB2312" w:cs="宋体"/>
          <w:sz w:val="32"/>
          <w:szCs w:val="32"/>
        </w:rPr>
        <w:t>月</w:t>
      </w:r>
      <w:r>
        <w:rPr>
          <w:rFonts w:ascii="仿宋_GB2312" w:eastAsia="仿宋_GB2312" w:cs="宋体"/>
          <w:sz w:val="32"/>
          <w:szCs w:val="32"/>
        </w:rPr>
        <w:t>2</w:t>
      </w:r>
      <w:r>
        <w:rPr>
          <w:rFonts w:ascii="仿宋_GB2312" w:eastAsia="仿宋_GB2312" w:cs="宋体" w:hint="eastAsia"/>
          <w:sz w:val="32"/>
          <w:szCs w:val="32"/>
        </w:rPr>
        <w:t>4</w:t>
      </w:r>
      <w:r>
        <w:rPr>
          <w:rFonts w:ascii="仿宋_GB2312" w:eastAsia="仿宋_GB2312" w:cs="宋体"/>
          <w:sz w:val="32"/>
          <w:szCs w:val="32"/>
        </w:rPr>
        <w:t>日召开第</w:t>
      </w:r>
      <w:r>
        <w:rPr>
          <w:rFonts w:ascii="仿宋_GB2312" w:eastAsia="仿宋_GB2312" w:cs="宋体" w:hint="eastAsia"/>
          <w:sz w:val="32"/>
          <w:szCs w:val="32"/>
        </w:rPr>
        <w:t>十</w:t>
      </w:r>
      <w:r>
        <w:rPr>
          <w:rFonts w:ascii="仿宋_GB2312" w:eastAsia="仿宋_GB2312" w:cs="宋体"/>
          <w:sz w:val="32"/>
          <w:szCs w:val="32"/>
        </w:rPr>
        <w:t>届董事会第十</w:t>
      </w:r>
      <w:r>
        <w:rPr>
          <w:rFonts w:ascii="仿宋_GB2312" w:eastAsia="仿宋_GB2312" w:cs="宋体" w:hint="eastAsia"/>
          <w:sz w:val="32"/>
          <w:szCs w:val="32"/>
        </w:rPr>
        <w:t>六</w:t>
      </w:r>
      <w:r>
        <w:rPr>
          <w:rFonts w:ascii="仿宋_GB2312" w:eastAsia="仿宋_GB2312" w:cs="宋体"/>
          <w:sz w:val="32"/>
          <w:szCs w:val="32"/>
        </w:rPr>
        <w:t>次会议和</w:t>
      </w:r>
      <w:r>
        <w:rPr>
          <w:rFonts w:ascii="仿宋_GB2312" w:eastAsia="仿宋_GB2312" w:cs="宋体"/>
          <w:sz w:val="32"/>
          <w:szCs w:val="32"/>
        </w:rPr>
        <w:t>2023</w:t>
      </w:r>
      <w:r>
        <w:rPr>
          <w:rFonts w:ascii="仿宋_GB2312" w:eastAsia="仿宋_GB2312" w:cs="宋体"/>
          <w:sz w:val="32"/>
          <w:szCs w:val="32"/>
        </w:rPr>
        <w:t>年</w:t>
      </w:r>
      <w:r>
        <w:rPr>
          <w:rFonts w:ascii="仿宋_GB2312" w:eastAsia="仿宋_GB2312" w:cs="宋体" w:hint="eastAsia"/>
          <w:sz w:val="32"/>
          <w:szCs w:val="32"/>
        </w:rPr>
        <w:t>6</w:t>
      </w:r>
      <w:r>
        <w:rPr>
          <w:rFonts w:ascii="仿宋_GB2312" w:eastAsia="仿宋_GB2312" w:cs="宋体"/>
          <w:sz w:val="32"/>
          <w:szCs w:val="32"/>
        </w:rPr>
        <w:t>月</w:t>
      </w:r>
      <w:r>
        <w:rPr>
          <w:rFonts w:ascii="仿宋_GB2312" w:eastAsia="仿宋_GB2312" w:cs="宋体" w:hint="eastAsia"/>
          <w:sz w:val="32"/>
          <w:szCs w:val="32"/>
        </w:rPr>
        <w:t>20</w:t>
      </w:r>
      <w:r>
        <w:rPr>
          <w:rFonts w:ascii="仿宋_GB2312" w:eastAsia="仿宋_GB2312" w:cs="宋体"/>
          <w:sz w:val="32"/>
          <w:szCs w:val="32"/>
        </w:rPr>
        <w:t>日召开</w:t>
      </w:r>
      <w:r>
        <w:rPr>
          <w:rFonts w:ascii="仿宋_GB2312" w:eastAsia="仿宋_GB2312" w:cs="宋体"/>
          <w:sz w:val="32"/>
          <w:szCs w:val="32"/>
        </w:rPr>
        <w:t>2022</w:t>
      </w:r>
      <w:r>
        <w:rPr>
          <w:rFonts w:ascii="仿宋_GB2312" w:eastAsia="仿宋_GB2312" w:cs="宋体"/>
          <w:sz w:val="32"/>
          <w:szCs w:val="32"/>
        </w:rPr>
        <w:t>年年度股东大会，审议通过《</w:t>
      </w:r>
      <w:r>
        <w:rPr>
          <w:rFonts w:ascii="仿宋_GB2312" w:eastAsia="仿宋_GB2312" w:cs="宋体" w:hint="eastAsia"/>
          <w:sz w:val="32"/>
          <w:szCs w:val="32"/>
        </w:rPr>
        <w:t>关于聘任本公司</w:t>
      </w:r>
      <w:r>
        <w:rPr>
          <w:rFonts w:ascii="仿宋_GB2312" w:eastAsia="仿宋_GB2312" w:cs="宋体" w:hint="eastAsia"/>
          <w:sz w:val="32"/>
          <w:szCs w:val="32"/>
        </w:rPr>
        <w:t>2023</w:t>
      </w:r>
      <w:r>
        <w:rPr>
          <w:rFonts w:ascii="仿宋_GB2312" w:eastAsia="仿宋_GB2312" w:cs="宋体" w:hint="eastAsia"/>
          <w:sz w:val="32"/>
          <w:szCs w:val="32"/>
        </w:rPr>
        <w:t>年度财务报告审计师和内部控制审计师的议案</w:t>
      </w:r>
      <w:r>
        <w:rPr>
          <w:rFonts w:ascii="仿宋_GB2312" w:eastAsia="仿宋_GB2312" w:cs="宋体"/>
          <w:sz w:val="32"/>
          <w:szCs w:val="32"/>
        </w:rPr>
        <w:t>》，同意续聘</w:t>
      </w:r>
      <w:r>
        <w:rPr>
          <w:rFonts w:ascii="仿宋_GB2312" w:eastAsia="仿宋_GB2312" w:cs="宋体" w:hint="eastAsia"/>
          <w:sz w:val="32"/>
          <w:szCs w:val="32"/>
        </w:rPr>
        <w:t>毕马威</w:t>
      </w:r>
      <w:r>
        <w:rPr>
          <w:rFonts w:ascii="仿宋_GB2312" w:eastAsia="仿宋_GB2312" w:cs="宋体"/>
          <w:sz w:val="32"/>
          <w:szCs w:val="32"/>
        </w:rPr>
        <w:t>会计师事务所（特殊普通合伙）为公司</w:t>
      </w:r>
      <w:r>
        <w:rPr>
          <w:rFonts w:ascii="仿宋_GB2312" w:eastAsia="仿宋_GB2312" w:cs="宋体"/>
          <w:sz w:val="32"/>
          <w:szCs w:val="32"/>
        </w:rPr>
        <w:t>2023</w:t>
      </w:r>
      <w:r>
        <w:rPr>
          <w:rFonts w:ascii="仿宋_GB2312" w:eastAsia="仿宋_GB2312" w:cs="宋体"/>
          <w:sz w:val="32"/>
          <w:szCs w:val="32"/>
        </w:rPr>
        <w:t>年度审计机构。</w:t>
      </w:r>
    </w:p>
    <w:p w:rsidR="001615CE" w:rsidRDefault="00B109C7" w:rsidP="00B109C7">
      <w:pPr>
        <w:adjustRightInd w:val="0"/>
        <w:snapToGrid w:val="0"/>
        <w:spacing w:line="360" w:lineRule="auto"/>
        <w:ind w:firstLineChars="200" w:firstLine="643"/>
        <w:jc w:val="left"/>
        <w:rPr>
          <w:rFonts w:ascii="仿宋_GB2312" w:eastAsia="仿宋_GB2312"/>
          <w:b/>
          <w:bCs/>
          <w:sz w:val="32"/>
          <w:szCs w:val="32"/>
        </w:rPr>
      </w:pPr>
      <w:r>
        <w:rPr>
          <w:rFonts w:ascii="仿宋_GB2312" w:eastAsia="仿宋_GB2312" w:hint="eastAsia"/>
          <w:b/>
          <w:bCs/>
          <w:sz w:val="32"/>
          <w:szCs w:val="32"/>
        </w:rPr>
        <w:lastRenderedPageBreak/>
        <w:t>四、</w:t>
      </w:r>
      <w:r w:rsidR="005E1EE6">
        <w:rPr>
          <w:rFonts w:ascii="仿宋_GB2312" w:eastAsia="仿宋_GB2312" w:hint="eastAsia"/>
          <w:b/>
          <w:bCs/>
          <w:sz w:val="32"/>
          <w:szCs w:val="32"/>
        </w:rPr>
        <w:t>总体评价和建议</w:t>
      </w:r>
    </w:p>
    <w:p w:rsidR="001615CE" w:rsidRDefault="005E1EE6" w:rsidP="00B109C7">
      <w:pPr>
        <w:adjustRightInd w:val="0"/>
        <w:snapToGrid w:val="0"/>
        <w:spacing w:line="360" w:lineRule="auto"/>
        <w:ind w:firstLineChars="200" w:firstLine="640"/>
        <w:jc w:val="left"/>
        <w:rPr>
          <w:rFonts w:ascii="仿宋_GB2312" w:eastAsia="仿宋_GB2312" w:cs="宋体"/>
          <w:sz w:val="32"/>
          <w:szCs w:val="32"/>
        </w:rPr>
      </w:pPr>
      <w:r>
        <w:rPr>
          <w:rFonts w:ascii="仿宋_GB2312" w:eastAsia="仿宋_GB2312" w:cs="宋体" w:hint="eastAsia"/>
          <w:sz w:val="32"/>
          <w:szCs w:val="32"/>
        </w:rPr>
        <w:t>2024</w:t>
      </w:r>
      <w:r>
        <w:rPr>
          <w:rFonts w:ascii="仿宋_GB2312" w:eastAsia="仿宋_GB2312" w:cs="宋体"/>
          <w:sz w:val="32"/>
          <w:szCs w:val="32"/>
        </w:rPr>
        <w:t>年度，</w:t>
      </w:r>
      <w:r>
        <w:rPr>
          <w:rFonts w:ascii="仿宋_GB2312" w:eastAsia="仿宋_GB2312" w:cs="宋体" w:hint="eastAsia"/>
          <w:sz w:val="32"/>
          <w:szCs w:val="32"/>
        </w:rPr>
        <w:t>本人将</w:t>
      </w:r>
      <w:r>
        <w:rPr>
          <w:rFonts w:ascii="仿宋_GB2312" w:eastAsia="仿宋_GB2312" w:cs="宋体"/>
          <w:sz w:val="32"/>
          <w:szCs w:val="32"/>
        </w:rPr>
        <w:t>继续严格按照相关法律法规以及《公司章程》的相关规定，忠实履行了独立董事的职责，谨慎、认真、勤勉地行使了独立董事的权利，对相关事项发表了独立意见，在保证公司规范运作、健全法人治理结构、维护公司和中小股东合法权益等方面发挥应有作用。</w:t>
      </w:r>
    </w:p>
    <w:p w:rsidR="001615CE" w:rsidRDefault="001615CE" w:rsidP="00B109C7">
      <w:pPr>
        <w:widowControl/>
        <w:shd w:val="clear" w:color="auto" w:fill="FFFFFF"/>
        <w:spacing w:line="360" w:lineRule="auto"/>
        <w:ind w:firstLine="200"/>
        <w:jc w:val="left"/>
        <w:rPr>
          <w:rFonts w:ascii="Arial" w:hAnsi="Arial" w:cs="Arial"/>
          <w:color w:val="000000"/>
          <w:sz w:val="24"/>
        </w:rPr>
      </w:pPr>
    </w:p>
    <w:p w:rsidR="001615CE" w:rsidRDefault="001615CE" w:rsidP="00B109C7">
      <w:pPr>
        <w:adjustRightInd w:val="0"/>
        <w:snapToGrid w:val="0"/>
        <w:spacing w:line="360" w:lineRule="auto"/>
        <w:ind w:firstLine="200"/>
        <w:jc w:val="left"/>
        <w:rPr>
          <w:rFonts w:ascii="仿宋_GB2312" w:eastAsia="仿宋_GB2312"/>
          <w:sz w:val="32"/>
          <w:szCs w:val="32"/>
        </w:rPr>
      </w:pPr>
    </w:p>
    <w:p w:rsidR="001615CE" w:rsidRDefault="001615CE" w:rsidP="00B109C7">
      <w:pPr>
        <w:adjustRightInd w:val="0"/>
        <w:snapToGrid w:val="0"/>
        <w:spacing w:line="360" w:lineRule="auto"/>
        <w:ind w:firstLine="200"/>
        <w:jc w:val="left"/>
        <w:rPr>
          <w:rFonts w:ascii="仿宋_GB2312" w:eastAsia="仿宋_GB2312"/>
          <w:sz w:val="32"/>
          <w:szCs w:val="32"/>
        </w:rPr>
      </w:pPr>
    </w:p>
    <w:p w:rsidR="001615CE" w:rsidRDefault="005E1EE6" w:rsidP="00B109C7">
      <w:pPr>
        <w:adjustRightInd w:val="0"/>
        <w:snapToGrid w:val="0"/>
        <w:spacing w:line="360" w:lineRule="auto"/>
        <w:ind w:firstLineChars="1700" w:firstLine="5461"/>
        <w:jc w:val="left"/>
        <w:rPr>
          <w:rFonts w:ascii="仿宋_GB2312" w:eastAsia="仿宋_GB2312" w:hAnsi="宋体" w:cs="Arial"/>
          <w:b/>
          <w:sz w:val="32"/>
          <w:szCs w:val="32"/>
        </w:rPr>
      </w:pPr>
      <w:r>
        <w:rPr>
          <w:rFonts w:ascii="仿宋_GB2312" w:eastAsia="仿宋_GB2312" w:hAnsi="宋体" w:cs="Arial" w:hint="eastAsia"/>
          <w:b/>
          <w:sz w:val="32"/>
          <w:szCs w:val="32"/>
        </w:rPr>
        <w:t>独立董事：</w:t>
      </w:r>
      <w:r>
        <w:rPr>
          <w:rFonts w:ascii="仿宋_GB2312" w:eastAsia="仿宋_GB2312" w:hAnsi="宋体" w:cs="Arial" w:hint="eastAsia"/>
          <w:b/>
          <w:sz w:val="32"/>
          <w:szCs w:val="32"/>
        </w:rPr>
        <w:t>葛扬</w:t>
      </w:r>
    </w:p>
    <w:p w:rsidR="001615CE" w:rsidRDefault="005E1EE6" w:rsidP="00B109C7">
      <w:pPr>
        <w:adjustRightInd w:val="0"/>
        <w:snapToGrid w:val="0"/>
        <w:spacing w:line="360" w:lineRule="auto"/>
        <w:ind w:firstLineChars="1700" w:firstLine="5461"/>
        <w:jc w:val="left"/>
        <w:rPr>
          <w:rFonts w:ascii="仿宋_GB2312" w:eastAsia="仿宋_GB2312" w:hAnsi="宋体" w:cs="宋体"/>
          <w:b/>
          <w:sz w:val="32"/>
          <w:szCs w:val="32"/>
        </w:rPr>
      </w:pPr>
      <w:r>
        <w:rPr>
          <w:rFonts w:ascii="仿宋_GB2312" w:eastAsia="仿宋_GB2312" w:hAnsi="宋体" w:cs="Arial" w:hint="eastAsia"/>
          <w:b/>
          <w:sz w:val="32"/>
          <w:szCs w:val="32"/>
        </w:rPr>
        <w:t>202</w:t>
      </w:r>
      <w:r>
        <w:rPr>
          <w:rFonts w:ascii="仿宋_GB2312" w:eastAsia="仿宋_GB2312" w:hAnsi="宋体" w:cs="Arial" w:hint="eastAsia"/>
          <w:b/>
          <w:sz w:val="32"/>
          <w:szCs w:val="32"/>
        </w:rPr>
        <w:t>4</w:t>
      </w:r>
      <w:r>
        <w:rPr>
          <w:rFonts w:ascii="仿宋_GB2312" w:eastAsia="仿宋_GB2312" w:hAnsi="宋体" w:cs="Arial" w:hint="eastAsia"/>
          <w:b/>
          <w:sz w:val="32"/>
          <w:szCs w:val="32"/>
        </w:rPr>
        <w:t>年</w:t>
      </w:r>
      <w:r>
        <w:rPr>
          <w:rFonts w:ascii="仿宋_GB2312" w:eastAsia="仿宋_GB2312" w:hAnsi="宋体" w:cs="Arial" w:hint="eastAsia"/>
          <w:b/>
          <w:sz w:val="32"/>
          <w:szCs w:val="32"/>
        </w:rPr>
        <w:t>3</w:t>
      </w:r>
      <w:r>
        <w:rPr>
          <w:rFonts w:ascii="仿宋_GB2312" w:eastAsia="仿宋_GB2312" w:hAnsi="宋体" w:cs="Arial" w:hint="eastAsia"/>
          <w:b/>
          <w:sz w:val="32"/>
          <w:szCs w:val="32"/>
        </w:rPr>
        <w:t>月</w:t>
      </w:r>
      <w:r>
        <w:rPr>
          <w:rFonts w:ascii="仿宋_GB2312" w:eastAsia="仿宋_GB2312" w:hAnsi="宋体" w:cs="Arial" w:hint="eastAsia"/>
          <w:b/>
          <w:sz w:val="32"/>
          <w:szCs w:val="32"/>
        </w:rPr>
        <w:t>28</w:t>
      </w:r>
      <w:r>
        <w:rPr>
          <w:rFonts w:ascii="仿宋_GB2312" w:eastAsia="仿宋_GB2312" w:hAnsi="宋体" w:cs="Arial" w:hint="eastAsia"/>
          <w:b/>
          <w:sz w:val="32"/>
          <w:szCs w:val="32"/>
        </w:rPr>
        <w:t>日</w:t>
      </w:r>
    </w:p>
    <w:sectPr w:rsidR="001615CE">
      <w:footerReference w:type="default" r:id="rId9"/>
      <w:pgSz w:w="11906" w:h="16838"/>
      <w:pgMar w:top="1440" w:right="1753" w:bottom="1440" w:left="1753"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1EE6" w:rsidRDefault="005E1EE6">
      <w:r>
        <w:separator/>
      </w:r>
    </w:p>
  </w:endnote>
  <w:endnote w:type="continuationSeparator" w:id="0">
    <w:p w:rsidR="005E1EE6" w:rsidRDefault="005E1E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30886794"/>
    </w:sdtPr>
    <w:sdtEndPr/>
    <w:sdtContent>
      <w:p w:rsidR="001615CE" w:rsidRDefault="005E1EE6">
        <w:pPr>
          <w:pStyle w:val="a6"/>
          <w:jc w:val="center"/>
        </w:pPr>
        <w:r>
          <w:fldChar w:fldCharType="begin"/>
        </w:r>
        <w:r>
          <w:instrText>PAGE   \* MERGEFORMAT</w:instrText>
        </w:r>
        <w:r>
          <w:fldChar w:fldCharType="separate"/>
        </w:r>
        <w:r w:rsidR="00182582" w:rsidRPr="00182582">
          <w:rPr>
            <w:noProof/>
            <w:lang w:val="zh-CN"/>
          </w:rPr>
          <w:t>2</w:t>
        </w:r>
        <w:r>
          <w:fldChar w:fldCharType="end"/>
        </w:r>
      </w:p>
    </w:sdtContent>
  </w:sdt>
  <w:p w:rsidR="001615CE" w:rsidRDefault="001615C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1EE6" w:rsidRDefault="005E1EE6">
      <w:r>
        <w:separator/>
      </w:r>
    </w:p>
  </w:footnote>
  <w:footnote w:type="continuationSeparator" w:id="0">
    <w:p w:rsidR="005E1EE6" w:rsidRDefault="005E1EE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2334D4A"/>
    <w:multiLevelType w:val="singleLevel"/>
    <w:tmpl w:val="E2334D4A"/>
    <w:lvl w:ilvl="0">
      <w:start w:val="4"/>
      <w:numFmt w:val="chineseCounting"/>
      <w:suff w:val="nothing"/>
      <w:lvlText w:val="%1、"/>
      <w:lvlJc w:val="left"/>
      <w:rPr>
        <w:rFonts w:hint="eastAsia"/>
      </w:rPr>
    </w:lvl>
  </w:abstractNum>
  <w:abstractNum w:abstractNumId="1">
    <w:nsid w:val="211943C3"/>
    <w:multiLevelType w:val="singleLevel"/>
    <w:tmpl w:val="211943C3"/>
    <w:lvl w:ilvl="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0MWNhODE2ZWFlYWVlZGFmNDRjNjc4ZjFkMTg4NzQifQ=="/>
  </w:docVars>
  <w:rsids>
    <w:rsidRoot w:val="009C686E"/>
    <w:rsid w:val="0000655D"/>
    <w:rsid w:val="00006C39"/>
    <w:rsid w:val="00007E2F"/>
    <w:rsid w:val="00012490"/>
    <w:rsid w:val="000138FA"/>
    <w:rsid w:val="000220A5"/>
    <w:rsid w:val="00025453"/>
    <w:rsid w:val="0003153A"/>
    <w:rsid w:val="0003201A"/>
    <w:rsid w:val="00034D3A"/>
    <w:rsid w:val="00036E1E"/>
    <w:rsid w:val="0003754C"/>
    <w:rsid w:val="00040E8C"/>
    <w:rsid w:val="000417A5"/>
    <w:rsid w:val="00041BA4"/>
    <w:rsid w:val="00042E20"/>
    <w:rsid w:val="00042EF9"/>
    <w:rsid w:val="0005013B"/>
    <w:rsid w:val="00050C98"/>
    <w:rsid w:val="000528E3"/>
    <w:rsid w:val="000553D1"/>
    <w:rsid w:val="00057464"/>
    <w:rsid w:val="00057B6C"/>
    <w:rsid w:val="00061957"/>
    <w:rsid w:val="00062D06"/>
    <w:rsid w:val="000670F7"/>
    <w:rsid w:val="00073808"/>
    <w:rsid w:val="00075921"/>
    <w:rsid w:val="000766A4"/>
    <w:rsid w:val="00077FD9"/>
    <w:rsid w:val="00081088"/>
    <w:rsid w:val="000814F8"/>
    <w:rsid w:val="000819CC"/>
    <w:rsid w:val="000841D0"/>
    <w:rsid w:val="0008452B"/>
    <w:rsid w:val="00084984"/>
    <w:rsid w:val="00086850"/>
    <w:rsid w:val="00086EB2"/>
    <w:rsid w:val="00090533"/>
    <w:rsid w:val="000A23F6"/>
    <w:rsid w:val="000A3283"/>
    <w:rsid w:val="000A4C22"/>
    <w:rsid w:val="000A6056"/>
    <w:rsid w:val="000A6561"/>
    <w:rsid w:val="000A718B"/>
    <w:rsid w:val="000B5A42"/>
    <w:rsid w:val="000C4075"/>
    <w:rsid w:val="000C4856"/>
    <w:rsid w:val="000C4FD3"/>
    <w:rsid w:val="000C7453"/>
    <w:rsid w:val="000D0EA4"/>
    <w:rsid w:val="000D41E2"/>
    <w:rsid w:val="000D42FA"/>
    <w:rsid w:val="000D5A32"/>
    <w:rsid w:val="000D6AC0"/>
    <w:rsid w:val="000E05A3"/>
    <w:rsid w:val="000E18E7"/>
    <w:rsid w:val="000E529B"/>
    <w:rsid w:val="000E5599"/>
    <w:rsid w:val="000F0856"/>
    <w:rsid w:val="000F3F45"/>
    <w:rsid w:val="000F5775"/>
    <w:rsid w:val="000F7065"/>
    <w:rsid w:val="000F720A"/>
    <w:rsid w:val="00100CB9"/>
    <w:rsid w:val="001018B0"/>
    <w:rsid w:val="00103439"/>
    <w:rsid w:val="00103C76"/>
    <w:rsid w:val="00105260"/>
    <w:rsid w:val="0010549D"/>
    <w:rsid w:val="00107FD6"/>
    <w:rsid w:val="0011123D"/>
    <w:rsid w:val="00111C3B"/>
    <w:rsid w:val="001128B6"/>
    <w:rsid w:val="00114CDA"/>
    <w:rsid w:val="001150AB"/>
    <w:rsid w:val="00117693"/>
    <w:rsid w:val="001205E1"/>
    <w:rsid w:val="001237B9"/>
    <w:rsid w:val="00124BFA"/>
    <w:rsid w:val="00132AF3"/>
    <w:rsid w:val="0013367C"/>
    <w:rsid w:val="001348D4"/>
    <w:rsid w:val="0014310C"/>
    <w:rsid w:val="0014580C"/>
    <w:rsid w:val="00146A41"/>
    <w:rsid w:val="00146AE2"/>
    <w:rsid w:val="00147E3C"/>
    <w:rsid w:val="00150761"/>
    <w:rsid w:val="00153969"/>
    <w:rsid w:val="0015483D"/>
    <w:rsid w:val="001561D1"/>
    <w:rsid w:val="0016023C"/>
    <w:rsid w:val="0016082A"/>
    <w:rsid w:val="001615CE"/>
    <w:rsid w:val="001616A6"/>
    <w:rsid w:val="00162170"/>
    <w:rsid w:val="001623DC"/>
    <w:rsid w:val="0016289F"/>
    <w:rsid w:val="001630F7"/>
    <w:rsid w:val="0016353D"/>
    <w:rsid w:val="00167CFC"/>
    <w:rsid w:val="0017272A"/>
    <w:rsid w:val="00174E6D"/>
    <w:rsid w:val="0018045F"/>
    <w:rsid w:val="00181404"/>
    <w:rsid w:val="001820A8"/>
    <w:rsid w:val="00182582"/>
    <w:rsid w:val="00185492"/>
    <w:rsid w:val="00190904"/>
    <w:rsid w:val="00194D24"/>
    <w:rsid w:val="001959B8"/>
    <w:rsid w:val="001A18D5"/>
    <w:rsid w:val="001A3982"/>
    <w:rsid w:val="001B2EC4"/>
    <w:rsid w:val="001B480C"/>
    <w:rsid w:val="001B69A0"/>
    <w:rsid w:val="001C2071"/>
    <w:rsid w:val="001C35C1"/>
    <w:rsid w:val="001C7AF5"/>
    <w:rsid w:val="001C7C3E"/>
    <w:rsid w:val="001D0D39"/>
    <w:rsid w:val="001D17B8"/>
    <w:rsid w:val="001D17C5"/>
    <w:rsid w:val="001D25C1"/>
    <w:rsid w:val="001D2E6E"/>
    <w:rsid w:val="001D56C6"/>
    <w:rsid w:val="001D59FE"/>
    <w:rsid w:val="001D5A96"/>
    <w:rsid w:val="001D6A75"/>
    <w:rsid w:val="001E10E3"/>
    <w:rsid w:val="001E4359"/>
    <w:rsid w:val="001E5AF4"/>
    <w:rsid w:val="001F069E"/>
    <w:rsid w:val="001F07B8"/>
    <w:rsid w:val="001F509B"/>
    <w:rsid w:val="001F58FF"/>
    <w:rsid w:val="0020051C"/>
    <w:rsid w:val="002005CF"/>
    <w:rsid w:val="00202067"/>
    <w:rsid w:val="002021E9"/>
    <w:rsid w:val="00202BD8"/>
    <w:rsid w:val="002046DE"/>
    <w:rsid w:val="00206729"/>
    <w:rsid w:val="00211374"/>
    <w:rsid w:val="002114D6"/>
    <w:rsid w:val="0021233E"/>
    <w:rsid w:val="00213F6E"/>
    <w:rsid w:val="00217EF0"/>
    <w:rsid w:val="00220D06"/>
    <w:rsid w:val="002213A5"/>
    <w:rsid w:val="00221F0F"/>
    <w:rsid w:val="00222CB8"/>
    <w:rsid w:val="00227391"/>
    <w:rsid w:val="0022794A"/>
    <w:rsid w:val="00231448"/>
    <w:rsid w:val="00231B74"/>
    <w:rsid w:val="00234B09"/>
    <w:rsid w:val="0023568F"/>
    <w:rsid w:val="002361FE"/>
    <w:rsid w:val="0023647B"/>
    <w:rsid w:val="0024090D"/>
    <w:rsid w:val="00244B70"/>
    <w:rsid w:val="002467BA"/>
    <w:rsid w:val="00247ABD"/>
    <w:rsid w:val="00252931"/>
    <w:rsid w:val="00254865"/>
    <w:rsid w:val="00261C51"/>
    <w:rsid w:val="00262FD3"/>
    <w:rsid w:val="00267615"/>
    <w:rsid w:val="0027232D"/>
    <w:rsid w:val="002724D6"/>
    <w:rsid w:val="002767F4"/>
    <w:rsid w:val="00282A95"/>
    <w:rsid w:val="00284A35"/>
    <w:rsid w:val="00284C34"/>
    <w:rsid w:val="002866D2"/>
    <w:rsid w:val="00286824"/>
    <w:rsid w:val="00295122"/>
    <w:rsid w:val="002A44D0"/>
    <w:rsid w:val="002A48E8"/>
    <w:rsid w:val="002A54F8"/>
    <w:rsid w:val="002A599E"/>
    <w:rsid w:val="002A71C9"/>
    <w:rsid w:val="002A7353"/>
    <w:rsid w:val="002B1DD4"/>
    <w:rsid w:val="002B5BB4"/>
    <w:rsid w:val="002B6EE3"/>
    <w:rsid w:val="002C5904"/>
    <w:rsid w:val="002C5F24"/>
    <w:rsid w:val="002C7851"/>
    <w:rsid w:val="002D2F43"/>
    <w:rsid w:val="002D3A43"/>
    <w:rsid w:val="002D3E21"/>
    <w:rsid w:val="002D51D4"/>
    <w:rsid w:val="002E765E"/>
    <w:rsid w:val="002F0EF5"/>
    <w:rsid w:val="002F184A"/>
    <w:rsid w:val="002F4D84"/>
    <w:rsid w:val="0030646C"/>
    <w:rsid w:val="00306588"/>
    <w:rsid w:val="003076A1"/>
    <w:rsid w:val="003102C9"/>
    <w:rsid w:val="003117A5"/>
    <w:rsid w:val="00311B22"/>
    <w:rsid w:val="003138F2"/>
    <w:rsid w:val="00314E1B"/>
    <w:rsid w:val="00316981"/>
    <w:rsid w:val="00316C11"/>
    <w:rsid w:val="003170BF"/>
    <w:rsid w:val="0032298F"/>
    <w:rsid w:val="00330AAF"/>
    <w:rsid w:val="00332FEB"/>
    <w:rsid w:val="003344C3"/>
    <w:rsid w:val="00337C3E"/>
    <w:rsid w:val="00337F19"/>
    <w:rsid w:val="003408B3"/>
    <w:rsid w:val="00343920"/>
    <w:rsid w:val="0034418D"/>
    <w:rsid w:val="00351AD3"/>
    <w:rsid w:val="00352F8B"/>
    <w:rsid w:val="00353266"/>
    <w:rsid w:val="003544BD"/>
    <w:rsid w:val="003553C0"/>
    <w:rsid w:val="00355D56"/>
    <w:rsid w:val="00355ED6"/>
    <w:rsid w:val="00360985"/>
    <w:rsid w:val="00367BA1"/>
    <w:rsid w:val="00372AD8"/>
    <w:rsid w:val="00374D04"/>
    <w:rsid w:val="003810D4"/>
    <w:rsid w:val="00381419"/>
    <w:rsid w:val="00381803"/>
    <w:rsid w:val="0038412E"/>
    <w:rsid w:val="00385690"/>
    <w:rsid w:val="003873C9"/>
    <w:rsid w:val="00387723"/>
    <w:rsid w:val="0039103D"/>
    <w:rsid w:val="00391C3D"/>
    <w:rsid w:val="00392C08"/>
    <w:rsid w:val="00394652"/>
    <w:rsid w:val="00397559"/>
    <w:rsid w:val="003A3B12"/>
    <w:rsid w:val="003A4A05"/>
    <w:rsid w:val="003A5874"/>
    <w:rsid w:val="003A7AFF"/>
    <w:rsid w:val="003B0D87"/>
    <w:rsid w:val="003B1F23"/>
    <w:rsid w:val="003B4FDD"/>
    <w:rsid w:val="003C19BF"/>
    <w:rsid w:val="003C1E16"/>
    <w:rsid w:val="003C2768"/>
    <w:rsid w:val="003C2820"/>
    <w:rsid w:val="003C5468"/>
    <w:rsid w:val="003C7F88"/>
    <w:rsid w:val="003D10D3"/>
    <w:rsid w:val="003D478D"/>
    <w:rsid w:val="003D7176"/>
    <w:rsid w:val="003D7BC0"/>
    <w:rsid w:val="003E00B8"/>
    <w:rsid w:val="003E09F0"/>
    <w:rsid w:val="003E1BA7"/>
    <w:rsid w:val="003E1D58"/>
    <w:rsid w:val="003E351F"/>
    <w:rsid w:val="003E4394"/>
    <w:rsid w:val="003E6877"/>
    <w:rsid w:val="003F1470"/>
    <w:rsid w:val="003F1592"/>
    <w:rsid w:val="003F3F14"/>
    <w:rsid w:val="004017AC"/>
    <w:rsid w:val="00401F51"/>
    <w:rsid w:val="00403FDC"/>
    <w:rsid w:val="00406848"/>
    <w:rsid w:val="00406AA4"/>
    <w:rsid w:val="00415DFF"/>
    <w:rsid w:val="004201C6"/>
    <w:rsid w:val="00420B7F"/>
    <w:rsid w:val="004210C8"/>
    <w:rsid w:val="0042480B"/>
    <w:rsid w:val="0042555E"/>
    <w:rsid w:val="004269F8"/>
    <w:rsid w:val="00430330"/>
    <w:rsid w:val="004332D0"/>
    <w:rsid w:val="00434928"/>
    <w:rsid w:val="00435EE0"/>
    <w:rsid w:val="004400BA"/>
    <w:rsid w:val="00440E67"/>
    <w:rsid w:val="0044122A"/>
    <w:rsid w:val="00443D3A"/>
    <w:rsid w:val="00444419"/>
    <w:rsid w:val="00446772"/>
    <w:rsid w:val="0044692B"/>
    <w:rsid w:val="00447397"/>
    <w:rsid w:val="00453E71"/>
    <w:rsid w:val="00455CA8"/>
    <w:rsid w:val="00457C64"/>
    <w:rsid w:val="00462ECD"/>
    <w:rsid w:val="00466967"/>
    <w:rsid w:val="00467430"/>
    <w:rsid w:val="004677E3"/>
    <w:rsid w:val="004735B6"/>
    <w:rsid w:val="00476386"/>
    <w:rsid w:val="00482AD9"/>
    <w:rsid w:val="00484E9B"/>
    <w:rsid w:val="0048507B"/>
    <w:rsid w:val="0048717C"/>
    <w:rsid w:val="004872D9"/>
    <w:rsid w:val="00495B1C"/>
    <w:rsid w:val="004960B3"/>
    <w:rsid w:val="004968EE"/>
    <w:rsid w:val="004A074D"/>
    <w:rsid w:val="004A2B40"/>
    <w:rsid w:val="004A6B19"/>
    <w:rsid w:val="004B2F02"/>
    <w:rsid w:val="004B6C03"/>
    <w:rsid w:val="004C185E"/>
    <w:rsid w:val="004C1CCB"/>
    <w:rsid w:val="004C495C"/>
    <w:rsid w:val="004D0765"/>
    <w:rsid w:val="004D33A6"/>
    <w:rsid w:val="004D3466"/>
    <w:rsid w:val="004D44FF"/>
    <w:rsid w:val="004E1B42"/>
    <w:rsid w:val="004E1E1A"/>
    <w:rsid w:val="004E3D2E"/>
    <w:rsid w:val="004E591F"/>
    <w:rsid w:val="004F44D7"/>
    <w:rsid w:val="004F4D3D"/>
    <w:rsid w:val="004F7F83"/>
    <w:rsid w:val="00500198"/>
    <w:rsid w:val="00501BF4"/>
    <w:rsid w:val="00503EDE"/>
    <w:rsid w:val="00511B36"/>
    <w:rsid w:val="00511E0D"/>
    <w:rsid w:val="0051395D"/>
    <w:rsid w:val="00517582"/>
    <w:rsid w:val="0052040A"/>
    <w:rsid w:val="0052105C"/>
    <w:rsid w:val="00522F76"/>
    <w:rsid w:val="005312DE"/>
    <w:rsid w:val="005326AA"/>
    <w:rsid w:val="00533FFC"/>
    <w:rsid w:val="0053448B"/>
    <w:rsid w:val="0054444D"/>
    <w:rsid w:val="005444DE"/>
    <w:rsid w:val="005451B3"/>
    <w:rsid w:val="005469F0"/>
    <w:rsid w:val="00547273"/>
    <w:rsid w:val="005509C7"/>
    <w:rsid w:val="005534B9"/>
    <w:rsid w:val="005536B0"/>
    <w:rsid w:val="00555D26"/>
    <w:rsid w:val="005569F6"/>
    <w:rsid w:val="00561388"/>
    <w:rsid w:val="005635D9"/>
    <w:rsid w:val="00564C81"/>
    <w:rsid w:val="005665A1"/>
    <w:rsid w:val="00571B55"/>
    <w:rsid w:val="00574436"/>
    <w:rsid w:val="0057649D"/>
    <w:rsid w:val="00590D3C"/>
    <w:rsid w:val="0059191A"/>
    <w:rsid w:val="00591E76"/>
    <w:rsid w:val="0059452B"/>
    <w:rsid w:val="00595811"/>
    <w:rsid w:val="0059599F"/>
    <w:rsid w:val="00595CE2"/>
    <w:rsid w:val="00595F54"/>
    <w:rsid w:val="00597D9A"/>
    <w:rsid w:val="005A0429"/>
    <w:rsid w:val="005A05B9"/>
    <w:rsid w:val="005A182F"/>
    <w:rsid w:val="005A52F9"/>
    <w:rsid w:val="005A60D8"/>
    <w:rsid w:val="005B0119"/>
    <w:rsid w:val="005B6836"/>
    <w:rsid w:val="005C0B5D"/>
    <w:rsid w:val="005C2472"/>
    <w:rsid w:val="005C3020"/>
    <w:rsid w:val="005C4D07"/>
    <w:rsid w:val="005C7E28"/>
    <w:rsid w:val="005D217A"/>
    <w:rsid w:val="005D723E"/>
    <w:rsid w:val="005E047A"/>
    <w:rsid w:val="005E1EE6"/>
    <w:rsid w:val="005E3759"/>
    <w:rsid w:val="005E3E99"/>
    <w:rsid w:val="005E5248"/>
    <w:rsid w:val="005E5C64"/>
    <w:rsid w:val="005E717D"/>
    <w:rsid w:val="005F0826"/>
    <w:rsid w:val="005F0E06"/>
    <w:rsid w:val="005F1C42"/>
    <w:rsid w:val="005F2940"/>
    <w:rsid w:val="005F57B2"/>
    <w:rsid w:val="005F5E48"/>
    <w:rsid w:val="00602908"/>
    <w:rsid w:val="00602D3D"/>
    <w:rsid w:val="00605DB8"/>
    <w:rsid w:val="0060702B"/>
    <w:rsid w:val="00614222"/>
    <w:rsid w:val="00615DBB"/>
    <w:rsid w:val="00620B8D"/>
    <w:rsid w:val="00620DC5"/>
    <w:rsid w:val="00625722"/>
    <w:rsid w:val="00632B22"/>
    <w:rsid w:val="00636480"/>
    <w:rsid w:val="00640E54"/>
    <w:rsid w:val="006437A6"/>
    <w:rsid w:val="0064389F"/>
    <w:rsid w:val="00650900"/>
    <w:rsid w:val="00652091"/>
    <w:rsid w:val="00654E10"/>
    <w:rsid w:val="006566AC"/>
    <w:rsid w:val="00657CBB"/>
    <w:rsid w:val="00660529"/>
    <w:rsid w:val="00661148"/>
    <w:rsid w:val="0066138A"/>
    <w:rsid w:val="00661BA9"/>
    <w:rsid w:val="00663D5D"/>
    <w:rsid w:val="006647C9"/>
    <w:rsid w:val="00664935"/>
    <w:rsid w:val="00665A7D"/>
    <w:rsid w:val="00665DFB"/>
    <w:rsid w:val="00673125"/>
    <w:rsid w:val="00673BC3"/>
    <w:rsid w:val="00676777"/>
    <w:rsid w:val="00676EC9"/>
    <w:rsid w:val="006777AF"/>
    <w:rsid w:val="0068083A"/>
    <w:rsid w:val="00681211"/>
    <w:rsid w:val="00684130"/>
    <w:rsid w:val="00684F34"/>
    <w:rsid w:val="00691003"/>
    <w:rsid w:val="006931FE"/>
    <w:rsid w:val="00694104"/>
    <w:rsid w:val="00694C5C"/>
    <w:rsid w:val="00694CA0"/>
    <w:rsid w:val="006A16F4"/>
    <w:rsid w:val="006A3EF9"/>
    <w:rsid w:val="006B36BF"/>
    <w:rsid w:val="006B3C1B"/>
    <w:rsid w:val="006B44CF"/>
    <w:rsid w:val="006B4568"/>
    <w:rsid w:val="006B4989"/>
    <w:rsid w:val="006B7C3C"/>
    <w:rsid w:val="006C00D2"/>
    <w:rsid w:val="006C6021"/>
    <w:rsid w:val="006C6FF1"/>
    <w:rsid w:val="006C70F6"/>
    <w:rsid w:val="006D0143"/>
    <w:rsid w:val="006D17C3"/>
    <w:rsid w:val="006D2081"/>
    <w:rsid w:val="006D2F53"/>
    <w:rsid w:val="006D3D83"/>
    <w:rsid w:val="006D4536"/>
    <w:rsid w:val="006E054A"/>
    <w:rsid w:val="006E0815"/>
    <w:rsid w:val="006E67B4"/>
    <w:rsid w:val="006E7D5B"/>
    <w:rsid w:val="006F31D1"/>
    <w:rsid w:val="006F50CF"/>
    <w:rsid w:val="006F6C59"/>
    <w:rsid w:val="006F6DFA"/>
    <w:rsid w:val="006F74C0"/>
    <w:rsid w:val="0070248F"/>
    <w:rsid w:val="00707B6A"/>
    <w:rsid w:val="00712009"/>
    <w:rsid w:val="007127BD"/>
    <w:rsid w:val="007129B5"/>
    <w:rsid w:val="00714C30"/>
    <w:rsid w:val="00715936"/>
    <w:rsid w:val="007168FD"/>
    <w:rsid w:val="00720CE7"/>
    <w:rsid w:val="00724C2F"/>
    <w:rsid w:val="00726996"/>
    <w:rsid w:val="00727AFF"/>
    <w:rsid w:val="00727F08"/>
    <w:rsid w:val="00737BA8"/>
    <w:rsid w:val="00741E3B"/>
    <w:rsid w:val="00742D9A"/>
    <w:rsid w:val="00750204"/>
    <w:rsid w:val="00750624"/>
    <w:rsid w:val="007548BE"/>
    <w:rsid w:val="0075537F"/>
    <w:rsid w:val="00760692"/>
    <w:rsid w:val="00760D80"/>
    <w:rsid w:val="00762868"/>
    <w:rsid w:val="00770666"/>
    <w:rsid w:val="00771FAD"/>
    <w:rsid w:val="00774AAC"/>
    <w:rsid w:val="007757F5"/>
    <w:rsid w:val="00775B63"/>
    <w:rsid w:val="007767CB"/>
    <w:rsid w:val="00777EC5"/>
    <w:rsid w:val="00780D38"/>
    <w:rsid w:val="0078159C"/>
    <w:rsid w:val="0078409B"/>
    <w:rsid w:val="00785100"/>
    <w:rsid w:val="00785A56"/>
    <w:rsid w:val="00785DDF"/>
    <w:rsid w:val="00792C6C"/>
    <w:rsid w:val="00792F77"/>
    <w:rsid w:val="00793100"/>
    <w:rsid w:val="00793611"/>
    <w:rsid w:val="00797CD2"/>
    <w:rsid w:val="007A0949"/>
    <w:rsid w:val="007A2E53"/>
    <w:rsid w:val="007A4B83"/>
    <w:rsid w:val="007B0B88"/>
    <w:rsid w:val="007B1DA5"/>
    <w:rsid w:val="007B363E"/>
    <w:rsid w:val="007B3917"/>
    <w:rsid w:val="007B5BCE"/>
    <w:rsid w:val="007B6DF3"/>
    <w:rsid w:val="007C0226"/>
    <w:rsid w:val="007C7977"/>
    <w:rsid w:val="007D09B3"/>
    <w:rsid w:val="007D2D85"/>
    <w:rsid w:val="007D44F3"/>
    <w:rsid w:val="007D6B61"/>
    <w:rsid w:val="007D7AE1"/>
    <w:rsid w:val="007E09F3"/>
    <w:rsid w:val="007E5246"/>
    <w:rsid w:val="007E60A0"/>
    <w:rsid w:val="007E6782"/>
    <w:rsid w:val="007E72F3"/>
    <w:rsid w:val="007F043D"/>
    <w:rsid w:val="007F0A69"/>
    <w:rsid w:val="007F1CFE"/>
    <w:rsid w:val="007F5FC2"/>
    <w:rsid w:val="007F78EE"/>
    <w:rsid w:val="00800735"/>
    <w:rsid w:val="00814277"/>
    <w:rsid w:val="00815774"/>
    <w:rsid w:val="008159E5"/>
    <w:rsid w:val="008164F9"/>
    <w:rsid w:val="00816D04"/>
    <w:rsid w:val="008205C9"/>
    <w:rsid w:val="0082097A"/>
    <w:rsid w:val="008209EA"/>
    <w:rsid w:val="00820E60"/>
    <w:rsid w:val="008211D4"/>
    <w:rsid w:val="00821C18"/>
    <w:rsid w:val="00821E3A"/>
    <w:rsid w:val="00827D62"/>
    <w:rsid w:val="008319DB"/>
    <w:rsid w:val="008406C7"/>
    <w:rsid w:val="00840FDF"/>
    <w:rsid w:val="00843EA0"/>
    <w:rsid w:val="00844C0C"/>
    <w:rsid w:val="00844E38"/>
    <w:rsid w:val="00845BE8"/>
    <w:rsid w:val="008460EF"/>
    <w:rsid w:val="00847950"/>
    <w:rsid w:val="00853B84"/>
    <w:rsid w:val="00857D15"/>
    <w:rsid w:val="00861D70"/>
    <w:rsid w:val="00861EA1"/>
    <w:rsid w:val="00865EE5"/>
    <w:rsid w:val="00871C3C"/>
    <w:rsid w:val="0087232E"/>
    <w:rsid w:val="00872A2B"/>
    <w:rsid w:val="00872FA3"/>
    <w:rsid w:val="00873E7D"/>
    <w:rsid w:val="00874FA0"/>
    <w:rsid w:val="00883CD7"/>
    <w:rsid w:val="00885ECE"/>
    <w:rsid w:val="00886F47"/>
    <w:rsid w:val="008A3D5C"/>
    <w:rsid w:val="008A4FE7"/>
    <w:rsid w:val="008A7AD4"/>
    <w:rsid w:val="008B0FF3"/>
    <w:rsid w:val="008B15C3"/>
    <w:rsid w:val="008B2D8B"/>
    <w:rsid w:val="008B501A"/>
    <w:rsid w:val="008B59D6"/>
    <w:rsid w:val="008B6972"/>
    <w:rsid w:val="008C0F44"/>
    <w:rsid w:val="008C1A8B"/>
    <w:rsid w:val="008C492B"/>
    <w:rsid w:val="008C6AD5"/>
    <w:rsid w:val="008C7064"/>
    <w:rsid w:val="008C768B"/>
    <w:rsid w:val="008D5538"/>
    <w:rsid w:val="008D680D"/>
    <w:rsid w:val="008E03A6"/>
    <w:rsid w:val="008E1398"/>
    <w:rsid w:val="008E696A"/>
    <w:rsid w:val="008E76F0"/>
    <w:rsid w:val="008F16FD"/>
    <w:rsid w:val="008F1BB3"/>
    <w:rsid w:val="008F301E"/>
    <w:rsid w:val="008F40B8"/>
    <w:rsid w:val="008F6A2D"/>
    <w:rsid w:val="008F6CB7"/>
    <w:rsid w:val="00900409"/>
    <w:rsid w:val="00900820"/>
    <w:rsid w:val="009028FD"/>
    <w:rsid w:val="00905FEB"/>
    <w:rsid w:val="009075A5"/>
    <w:rsid w:val="00907C72"/>
    <w:rsid w:val="009129B0"/>
    <w:rsid w:val="00915812"/>
    <w:rsid w:val="009203E7"/>
    <w:rsid w:val="00921EFB"/>
    <w:rsid w:val="00922B5A"/>
    <w:rsid w:val="00925337"/>
    <w:rsid w:val="009309CF"/>
    <w:rsid w:val="00932472"/>
    <w:rsid w:val="00933997"/>
    <w:rsid w:val="00950A17"/>
    <w:rsid w:val="00951622"/>
    <w:rsid w:val="0095597A"/>
    <w:rsid w:val="00956D17"/>
    <w:rsid w:val="00957282"/>
    <w:rsid w:val="00960E68"/>
    <w:rsid w:val="00963B62"/>
    <w:rsid w:val="00972B82"/>
    <w:rsid w:val="0097389B"/>
    <w:rsid w:val="00975434"/>
    <w:rsid w:val="009758F0"/>
    <w:rsid w:val="00977EFE"/>
    <w:rsid w:val="00981F75"/>
    <w:rsid w:val="00982C23"/>
    <w:rsid w:val="00983009"/>
    <w:rsid w:val="009835DE"/>
    <w:rsid w:val="009837C4"/>
    <w:rsid w:val="009858F7"/>
    <w:rsid w:val="00986A95"/>
    <w:rsid w:val="00986F94"/>
    <w:rsid w:val="00987353"/>
    <w:rsid w:val="009906CA"/>
    <w:rsid w:val="009929C5"/>
    <w:rsid w:val="00993B1E"/>
    <w:rsid w:val="00995C9F"/>
    <w:rsid w:val="009979C8"/>
    <w:rsid w:val="009A036E"/>
    <w:rsid w:val="009A0954"/>
    <w:rsid w:val="009A3597"/>
    <w:rsid w:val="009A4C23"/>
    <w:rsid w:val="009A537E"/>
    <w:rsid w:val="009A5544"/>
    <w:rsid w:val="009A5C63"/>
    <w:rsid w:val="009B15F5"/>
    <w:rsid w:val="009B34D2"/>
    <w:rsid w:val="009B427E"/>
    <w:rsid w:val="009B542D"/>
    <w:rsid w:val="009B70D4"/>
    <w:rsid w:val="009C059B"/>
    <w:rsid w:val="009C05FB"/>
    <w:rsid w:val="009C3662"/>
    <w:rsid w:val="009C686E"/>
    <w:rsid w:val="009D145F"/>
    <w:rsid w:val="009D3D2C"/>
    <w:rsid w:val="009D417A"/>
    <w:rsid w:val="009D4C2F"/>
    <w:rsid w:val="009D6E97"/>
    <w:rsid w:val="009E20BA"/>
    <w:rsid w:val="009E330D"/>
    <w:rsid w:val="009E539F"/>
    <w:rsid w:val="009E5ED9"/>
    <w:rsid w:val="009E6034"/>
    <w:rsid w:val="009F61ED"/>
    <w:rsid w:val="009F7A68"/>
    <w:rsid w:val="009F7BD4"/>
    <w:rsid w:val="00A01DFF"/>
    <w:rsid w:val="00A0234C"/>
    <w:rsid w:val="00A02601"/>
    <w:rsid w:val="00A072E9"/>
    <w:rsid w:val="00A138B6"/>
    <w:rsid w:val="00A14B26"/>
    <w:rsid w:val="00A1511C"/>
    <w:rsid w:val="00A15757"/>
    <w:rsid w:val="00A15E93"/>
    <w:rsid w:val="00A235C3"/>
    <w:rsid w:val="00A23CC3"/>
    <w:rsid w:val="00A309B1"/>
    <w:rsid w:val="00A30A7D"/>
    <w:rsid w:val="00A321AD"/>
    <w:rsid w:val="00A33EC4"/>
    <w:rsid w:val="00A37A49"/>
    <w:rsid w:val="00A4610E"/>
    <w:rsid w:val="00A467A8"/>
    <w:rsid w:val="00A47DD2"/>
    <w:rsid w:val="00A507A5"/>
    <w:rsid w:val="00A5118D"/>
    <w:rsid w:val="00A5225E"/>
    <w:rsid w:val="00A52C1B"/>
    <w:rsid w:val="00A532AE"/>
    <w:rsid w:val="00A56136"/>
    <w:rsid w:val="00A61C2D"/>
    <w:rsid w:val="00A62CB4"/>
    <w:rsid w:val="00A65869"/>
    <w:rsid w:val="00A676F7"/>
    <w:rsid w:val="00A73651"/>
    <w:rsid w:val="00A806EE"/>
    <w:rsid w:val="00A80D8E"/>
    <w:rsid w:val="00A81290"/>
    <w:rsid w:val="00A837AA"/>
    <w:rsid w:val="00A84119"/>
    <w:rsid w:val="00A8602D"/>
    <w:rsid w:val="00A86B7D"/>
    <w:rsid w:val="00A87EB9"/>
    <w:rsid w:val="00A91CB3"/>
    <w:rsid w:val="00A936AE"/>
    <w:rsid w:val="00A93B41"/>
    <w:rsid w:val="00A952FD"/>
    <w:rsid w:val="00AA1AFF"/>
    <w:rsid w:val="00AA7F2B"/>
    <w:rsid w:val="00AB3027"/>
    <w:rsid w:val="00AB5B3D"/>
    <w:rsid w:val="00AB641A"/>
    <w:rsid w:val="00AC02DF"/>
    <w:rsid w:val="00AC2277"/>
    <w:rsid w:val="00AC2DB2"/>
    <w:rsid w:val="00AC4F36"/>
    <w:rsid w:val="00AC78A3"/>
    <w:rsid w:val="00AE1144"/>
    <w:rsid w:val="00B009D9"/>
    <w:rsid w:val="00B00D43"/>
    <w:rsid w:val="00B0282D"/>
    <w:rsid w:val="00B03FD6"/>
    <w:rsid w:val="00B06C83"/>
    <w:rsid w:val="00B109C7"/>
    <w:rsid w:val="00B12C3C"/>
    <w:rsid w:val="00B12E48"/>
    <w:rsid w:val="00B13665"/>
    <w:rsid w:val="00B144FA"/>
    <w:rsid w:val="00B15404"/>
    <w:rsid w:val="00B202A9"/>
    <w:rsid w:val="00B21927"/>
    <w:rsid w:val="00B22A0B"/>
    <w:rsid w:val="00B23642"/>
    <w:rsid w:val="00B24913"/>
    <w:rsid w:val="00B319F1"/>
    <w:rsid w:val="00B350B4"/>
    <w:rsid w:val="00B3519B"/>
    <w:rsid w:val="00B37836"/>
    <w:rsid w:val="00B4046F"/>
    <w:rsid w:val="00B415B5"/>
    <w:rsid w:val="00B4279D"/>
    <w:rsid w:val="00B433D3"/>
    <w:rsid w:val="00B5321F"/>
    <w:rsid w:val="00B56417"/>
    <w:rsid w:val="00B60524"/>
    <w:rsid w:val="00B62E09"/>
    <w:rsid w:val="00B63FF8"/>
    <w:rsid w:val="00B64FF2"/>
    <w:rsid w:val="00B67E55"/>
    <w:rsid w:val="00B70AC8"/>
    <w:rsid w:val="00B72851"/>
    <w:rsid w:val="00B73BE1"/>
    <w:rsid w:val="00B74A46"/>
    <w:rsid w:val="00B74DBC"/>
    <w:rsid w:val="00B761DC"/>
    <w:rsid w:val="00B763DA"/>
    <w:rsid w:val="00B82E7C"/>
    <w:rsid w:val="00B83205"/>
    <w:rsid w:val="00B86399"/>
    <w:rsid w:val="00B86C30"/>
    <w:rsid w:val="00B87FDB"/>
    <w:rsid w:val="00B90816"/>
    <w:rsid w:val="00B90D4D"/>
    <w:rsid w:val="00B9149B"/>
    <w:rsid w:val="00B917C1"/>
    <w:rsid w:val="00B91800"/>
    <w:rsid w:val="00B95A15"/>
    <w:rsid w:val="00B95F6C"/>
    <w:rsid w:val="00B962E6"/>
    <w:rsid w:val="00BA1AE0"/>
    <w:rsid w:val="00BB0434"/>
    <w:rsid w:val="00BB05A8"/>
    <w:rsid w:val="00BB1250"/>
    <w:rsid w:val="00BB5023"/>
    <w:rsid w:val="00BC1931"/>
    <w:rsid w:val="00BC1E6E"/>
    <w:rsid w:val="00BC2077"/>
    <w:rsid w:val="00BC28FE"/>
    <w:rsid w:val="00BC3035"/>
    <w:rsid w:val="00BC7C47"/>
    <w:rsid w:val="00BD15C4"/>
    <w:rsid w:val="00BD48BF"/>
    <w:rsid w:val="00BE4994"/>
    <w:rsid w:val="00BE4F8F"/>
    <w:rsid w:val="00BE523B"/>
    <w:rsid w:val="00BE7302"/>
    <w:rsid w:val="00BF4919"/>
    <w:rsid w:val="00BF6ECA"/>
    <w:rsid w:val="00C0213E"/>
    <w:rsid w:val="00C02FE9"/>
    <w:rsid w:val="00C03524"/>
    <w:rsid w:val="00C0513C"/>
    <w:rsid w:val="00C05BB7"/>
    <w:rsid w:val="00C072AB"/>
    <w:rsid w:val="00C10253"/>
    <w:rsid w:val="00C117E7"/>
    <w:rsid w:val="00C11FFB"/>
    <w:rsid w:val="00C13A04"/>
    <w:rsid w:val="00C148A8"/>
    <w:rsid w:val="00C14F46"/>
    <w:rsid w:val="00C158BC"/>
    <w:rsid w:val="00C16B85"/>
    <w:rsid w:val="00C25691"/>
    <w:rsid w:val="00C25C1D"/>
    <w:rsid w:val="00C32E60"/>
    <w:rsid w:val="00C343CD"/>
    <w:rsid w:val="00C349EB"/>
    <w:rsid w:val="00C36B62"/>
    <w:rsid w:val="00C36DCA"/>
    <w:rsid w:val="00C371E7"/>
    <w:rsid w:val="00C40A2B"/>
    <w:rsid w:val="00C43B4C"/>
    <w:rsid w:val="00C43D33"/>
    <w:rsid w:val="00C45536"/>
    <w:rsid w:val="00C50687"/>
    <w:rsid w:val="00C50FD9"/>
    <w:rsid w:val="00C518B9"/>
    <w:rsid w:val="00C518BD"/>
    <w:rsid w:val="00C57BAA"/>
    <w:rsid w:val="00C6354B"/>
    <w:rsid w:val="00C63CF1"/>
    <w:rsid w:val="00C64E0E"/>
    <w:rsid w:val="00C653B1"/>
    <w:rsid w:val="00C67622"/>
    <w:rsid w:val="00C73AB9"/>
    <w:rsid w:val="00C76FDE"/>
    <w:rsid w:val="00C81BAE"/>
    <w:rsid w:val="00C86749"/>
    <w:rsid w:val="00C902FF"/>
    <w:rsid w:val="00C95826"/>
    <w:rsid w:val="00C96701"/>
    <w:rsid w:val="00CA2186"/>
    <w:rsid w:val="00CB068C"/>
    <w:rsid w:val="00CB0C0F"/>
    <w:rsid w:val="00CB18F4"/>
    <w:rsid w:val="00CB1D57"/>
    <w:rsid w:val="00CB23ED"/>
    <w:rsid w:val="00CB2404"/>
    <w:rsid w:val="00CB2C2E"/>
    <w:rsid w:val="00CB4400"/>
    <w:rsid w:val="00CB4985"/>
    <w:rsid w:val="00CB5718"/>
    <w:rsid w:val="00CB7F42"/>
    <w:rsid w:val="00CC00F2"/>
    <w:rsid w:val="00CC068E"/>
    <w:rsid w:val="00CC206F"/>
    <w:rsid w:val="00CC6B85"/>
    <w:rsid w:val="00CD110B"/>
    <w:rsid w:val="00CD6BAA"/>
    <w:rsid w:val="00CE009E"/>
    <w:rsid w:val="00CE18FB"/>
    <w:rsid w:val="00CE27A2"/>
    <w:rsid w:val="00CF73C0"/>
    <w:rsid w:val="00D02D00"/>
    <w:rsid w:val="00D039D8"/>
    <w:rsid w:val="00D0505C"/>
    <w:rsid w:val="00D057C5"/>
    <w:rsid w:val="00D05CC6"/>
    <w:rsid w:val="00D063A9"/>
    <w:rsid w:val="00D072AB"/>
    <w:rsid w:val="00D07A5D"/>
    <w:rsid w:val="00D142FF"/>
    <w:rsid w:val="00D146CE"/>
    <w:rsid w:val="00D149BC"/>
    <w:rsid w:val="00D156EA"/>
    <w:rsid w:val="00D172B5"/>
    <w:rsid w:val="00D25BF7"/>
    <w:rsid w:val="00D329E2"/>
    <w:rsid w:val="00D332BA"/>
    <w:rsid w:val="00D34B2A"/>
    <w:rsid w:val="00D3530C"/>
    <w:rsid w:val="00D374D0"/>
    <w:rsid w:val="00D436A2"/>
    <w:rsid w:val="00D43E0C"/>
    <w:rsid w:val="00D50C09"/>
    <w:rsid w:val="00D512AD"/>
    <w:rsid w:val="00D527DF"/>
    <w:rsid w:val="00D534D5"/>
    <w:rsid w:val="00D535DD"/>
    <w:rsid w:val="00D600CB"/>
    <w:rsid w:val="00D61F3A"/>
    <w:rsid w:val="00D632F7"/>
    <w:rsid w:val="00D63B69"/>
    <w:rsid w:val="00D644FD"/>
    <w:rsid w:val="00D72024"/>
    <w:rsid w:val="00D7253B"/>
    <w:rsid w:val="00D7644C"/>
    <w:rsid w:val="00D80507"/>
    <w:rsid w:val="00D825F7"/>
    <w:rsid w:val="00D832FE"/>
    <w:rsid w:val="00D910B5"/>
    <w:rsid w:val="00D919D0"/>
    <w:rsid w:val="00D94CCD"/>
    <w:rsid w:val="00DA27DD"/>
    <w:rsid w:val="00DA2C3F"/>
    <w:rsid w:val="00DB3310"/>
    <w:rsid w:val="00DB754C"/>
    <w:rsid w:val="00DC2E15"/>
    <w:rsid w:val="00DD0A0F"/>
    <w:rsid w:val="00DD1E78"/>
    <w:rsid w:val="00DD7254"/>
    <w:rsid w:val="00DD76C2"/>
    <w:rsid w:val="00DE349A"/>
    <w:rsid w:val="00DE42A2"/>
    <w:rsid w:val="00DE6403"/>
    <w:rsid w:val="00DF3E8F"/>
    <w:rsid w:val="00DF4409"/>
    <w:rsid w:val="00DF669F"/>
    <w:rsid w:val="00DF6CD6"/>
    <w:rsid w:val="00DF73C7"/>
    <w:rsid w:val="00E01884"/>
    <w:rsid w:val="00E018C5"/>
    <w:rsid w:val="00E02974"/>
    <w:rsid w:val="00E1185A"/>
    <w:rsid w:val="00E12F07"/>
    <w:rsid w:val="00E210B6"/>
    <w:rsid w:val="00E26588"/>
    <w:rsid w:val="00E26678"/>
    <w:rsid w:val="00E26A5B"/>
    <w:rsid w:val="00E27EE8"/>
    <w:rsid w:val="00E310EC"/>
    <w:rsid w:val="00E31148"/>
    <w:rsid w:val="00E32568"/>
    <w:rsid w:val="00E34433"/>
    <w:rsid w:val="00E3538E"/>
    <w:rsid w:val="00E40C4E"/>
    <w:rsid w:val="00E42AE5"/>
    <w:rsid w:val="00E45FFB"/>
    <w:rsid w:val="00E5134A"/>
    <w:rsid w:val="00E605DE"/>
    <w:rsid w:val="00E60AEF"/>
    <w:rsid w:val="00E63AAF"/>
    <w:rsid w:val="00E67FBD"/>
    <w:rsid w:val="00E70649"/>
    <w:rsid w:val="00E745C5"/>
    <w:rsid w:val="00E7539D"/>
    <w:rsid w:val="00E75AAE"/>
    <w:rsid w:val="00E81212"/>
    <w:rsid w:val="00E824DD"/>
    <w:rsid w:val="00E91D04"/>
    <w:rsid w:val="00E9566F"/>
    <w:rsid w:val="00E96C82"/>
    <w:rsid w:val="00EA1C60"/>
    <w:rsid w:val="00EA50D3"/>
    <w:rsid w:val="00EA7096"/>
    <w:rsid w:val="00EB4512"/>
    <w:rsid w:val="00EB4D65"/>
    <w:rsid w:val="00EB57B3"/>
    <w:rsid w:val="00EB70A2"/>
    <w:rsid w:val="00EC4456"/>
    <w:rsid w:val="00EC607B"/>
    <w:rsid w:val="00EC75B8"/>
    <w:rsid w:val="00EC7758"/>
    <w:rsid w:val="00ED362A"/>
    <w:rsid w:val="00EE2342"/>
    <w:rsid w:val="00EE2F03"/>
    <w:rsid w:val="00EE3821"/>
    <w:rsid w:val="00EE490C"/>
    <w:rsid w:val="00EE675D"/>
    <w:rsid w:val="00EF67CF"/>
    <w:rsid w:val="00F017AF"/>
    <w:rsid w:val="00F06AEE"/>
    <w:rsid w:val="00F072DC"/>
    <w:rsid w:val="00F11A08"/>
    <w:rsid w:val="00F233F7"/>
    <w:rsid w:val="00F243E6"/>
    <w:rsid w:val="00F24EF6"/>
    <w:rsid w:val="00F265E0"/>
    <w:rsid w:val="00F26771"/>
    <w:rsid w:val="00F26B98"/>
    <w:rsid w:val="00F308A0"/>
    <w:rsid w:val="00F31E3A"/>
    <w:rsid w:val="00F35716"/>
    <w:rsid w:val="00F36F5E"/>
    <w:rsid w:val="00F4063E"/>
    <w:rsid w:val="00F4083A"/>
    <w:rsid w:val="00F42250"/>
    <w:rsid w:val="00F42F92"/>
    <w:rsid w:val="00F45AC5"/>
    <w:rsid w:val="00F47532"/>
    <w:rsid w:val="00F5294C"/>
    <w:rsid w:val="00F5320D"/>
    <w:rsid w:val="00F6084B"/>
    <w:rsid w:val="00F60AA1"/>
    <w:rsid w:val="00F67477"/>
    <w:rsid w:val="00F67BCC"/>
    <w:rsid w:val="00F725C8"/>
    <w:rsid w:val="00F733C9"/>
    <w:rsid w:val="00F75175"/>
    <w:rsid w:val="00F7590A"/>
    <w:rsid w:val="00F82F81"/>
    <w:rsid w:val="00F84CB6"/>
    <w:rsid w:val="00F900CA"/>
    <w:rsid w:val="00F94051"/>
    <w:rsid w:val="00F95D6D"/>
    <w:rsid w:val="00FA348B"/>
    <w:rsid w:val="00FA44D8"/>
    <w:rsid w:val="00FA6BBE"/>
    <w:rsid w:val="00FB097A"/>
    <w:rsid w:val="00FB4D12"/>
    <w:rsid w:val="00FB511B"/>
    <w:rsid w:val="00FC6388"/>
    <w:rsid w:val="00FC7656"/>
    <w:rsid w:val="00FD10A8"/>
    <w:rsid w:val="00FD1459"/>
    <w:rsid w:val="00FD42EA"/>
    <w:rsid w:val="00FD4D4A"/>
    <w:rsid w:val="00FD5EEF"/>
    <w:rsid w:val="00FD63D1"/>
    <w:rsid w:val="00FD72B1"/>
    <w:rsid w:val="00FE5DB0"/>
    <w:rsid w:val="00FF1131"/>
    <w:rsid w:val="00FF12A1"/>
    <w:rsid w:val="00FF410E"/>
    <w:rsid w:val="037807E9"/>
    <w:rsid w:val="060A4E4B"/>
    <w:rsid w:val="0CBF5D64"/>
    <w:rsid w:val="0D4B2CC1"/>
    <w:rsid w:val="16E0236B"/>
    <w:rsid w:val="18BF3169"/>
    <w:rsid w:val="1AB65F5E"/>
    <w:rsid w:val="1EBA5B90"/>
    <w:rsid w:val="1F0E0B8E"/>
    <w:rsid w:val="202E110F"/>
    <w:rsid w:val="209E3065"/>
    <w:rsid w:val="2440698C"/>
    <w:rsid w:val="2545503B"/>
    <w:rsid w:val="269E71FA"/>
    <w:rsid w:val="275C45EC"/>
    <w:rsid w:val="2BAF0C3B"/>
    <w:rsid w:val="2F1B5339"/>
    <w:rsid w:val="2F1C68C8"/>
    <w:rsid w:val="30E771C1"/>
    <w:rsid w:val="30F01A46"/>
    <w:rsid w:val="363E77C9"/>
    <w:rsid w:val="382F0B66"/>
    <w:rsid w:val="3B50345F"/>
    <w:rsid w:val="3C806FED"/>
    <w:rsid w:val="3DDB7848"/>
    <w:rsid w:val="3E590333"/>
    <w:rsid w:val="3FC52733"/>
    <w:rsid w:val="41E5772C"/>
    <w:rsid w:val="445E1F68"/>
    <w:rsid w:val="4D223EE2"/>
    <w:rsid w:val="4EA312D2"/>
    <w:rsid w:val="50B4328A"/>
    <w:rsid w:val="52EB1859"/>
    <w:rsid w:val="56EE1557"/>
    <w:rsid w:val="58A073C9"/>
    <w:rsid w:val="5A8B4D1F"/>
    <w:rsid w:val="613B18A6"/>
    <w:rsid w:val="62E32F7F"/>
    <w:rsid w:val="65A50286"/>
    <w:rsid w:val="66861D1E"/>
    <w:rsid w:val="6EC21AED"/>
    <w:rsid w:val="6ED01A94"/>
    <w:rsid w:val="74175A3C"/>
    <w:rsid w:val="7B374115"/>
    <w:rsid w:val="7E493F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Body Text Indent 2" w:qFormat="1"/>
    <w:lsdException w:name="Strong" w:uiPriority="22"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Plain Text"/>
    <w:basedOn w:val="a"/>
    <w:qFormat/>
    <w:rPr>
      <w:rFonts w:ascii="宋体" w:hAnsi="Courier New" w:cs="Courier New"/>
      <w:szCs w:val="21"/>
    </w:rPr>
  </w:style>
  <w:style w:type="paragraph" w:styleId="2">
    <w:name w:val="Body Text Indent 2"/>
    <w:basedOn w:val="a"/>
    <w:link w:val="2Char"/>
    <w:qFormat/>
    <w:pPr>
      <w:adjustRightInd w:val="0"/>
      <w:snapToGrid w:val="0"/>
      <w:ind w:firstLineChars="200" w:firstLine="480"/>
    </w:pPr>
    <w:rPr>
      <w:sz w:val="24"/>
    </w:rPr>
  </w:style>
  <w:style w:type="paragraph" w:styleId="a5">
    <w:name w:val="Balloon Text"/>
    <w:basedOn w:val="a"/>
    <w:semiHidden/>
    <w:qFormat/>
    <w:pPr>
      <w:widowControl/>
      <w:jc w:val="left"/>
    </w:pPr>
    <w:rPr>
      <w:rFonts w:ascii="宋体" w:hAnsi="宋体"/>
      <w:color w:val="000000"/>
      <w:kern w:val="0"/>
      <w:sz w:val="18"/>
      <w:szCs w:val="18"/>
    </w:rPr>
  </w:style>
  <w:style w:type="paragraph" w:styleId="a6">
    <w:name w:val="footer"/>
    <w:basedOn w:val="a"/>
    <w:link w:val="Char"/>
    <w:uiPriority w:val="99"/>
    <w:qFormat/>
    <w:pPr>
      <w:tabs>
        <w:tab w:val="center" w:pos="4153"/>
        <w:tab w:val="right" w:pos="8306"/>
      </w:tabs>
      <w:snapToGrid w:val="0"/>
      <w:jc w:val="left"/>
    </w:pPr>
    <w:rPr>
      <w:sz w:val="18"/>
      <w:szCs w:val="18"/>
    </w:rPr>
  </w:style>
  <w:style w:type="paragraph" w:styleId="a7">
    <w:name w:val="header"/>
    <w:basedOn w:val="a"/>
    <w:link w:val="Char0"/>
    <w:qFormat/>
    <w:pPr>
      <w:pBdr>
        <w:bottom w:val="single" w:sz="6" w:space="1" w:color="auto"/>
      </w:pBdr>
      <w:tabs>
        <w:tab w:val="center" w:pos="4153"/>
        <w:tab w:val="right" w:pos="8306"/>
      </w:tabs>
      <w:snapToGrid w:val="0"/>
      <w:jc w:val="center"/>
    </w:pPr>
    <w:rPr>
      <w:rFonts w:ascii="Calibri" w:hAnsi="Calibri"/>
      <w:sz w:val="18"/>
      <w:szCs w:val="18"/>
    </w:rPr>
  </w:style>
  <w:style w:type="paragraph" w:styleId="a8">
    <w:name w:val="Normal (Web)"/>
    <w:basedOn w:val="a"/>
    <w:qFormat/>
    <w:pPr>
      <w:widowControl/>
      <w:spacing w:before="144" w:after="144" w:line="432" w:lineRule="atLeast"/>
      <w:ind w:left="192" w:right="192" w:firstLine="480"/>
    </w:pPr>
    <w:rPr>
      <w:rFonts w:ascii="宋体" w:hAnsi="宋体" w:cs="宋体"/>
      <w:kern w:val="0"/>
      <w:sz w:val="24"/>
    </w:rPr>
  </w:style>
  <w:style w:type="table" w:styleId="a9">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0"/>
    <w:uiPriority w:val="22"/>
    <w:qFormat/>
    <w:rPr>
      <w:b/>
      <w:bCs/>
    </w:rPr>
  </w:style>
  <w:style w:type="paragraph" w:customStyle="1" w:styleId="Default">
    <w:name w:val="Default"/>
    <w:qFormat/>
    <w:pPr>
      <w:widowControl w:val="0"/>
      <w:autoSpaceDE w:val="0"/>
      <w:autoSpaceDN w:val="0"/>
      <w:adjustRightInd w:val="0"/>
    </w:pPr>
    <w:rPr>
      <w:rFonts w:ascii="黑体" w:eastAsia="黑体" w:hAnsi="Calibri" w:cs="黑体"/>
      <w:color w:val="000000"/>
      <w:sz w:val="24"/>
      <w:szCs w:val="24"/>
    </w:rPr>
  </w:style>
  <w:style w:type="character" w:customStyle="1" w:styleId="2Char">
    <w:name w:val="正文文本缩进 2 Char"/>
    <w:basedOn w:val="a0"/>
    <w:link w:val="2"/>
    <w:qFormat/>
    <w:rPr>
      <w:kern w:val="2"/>
      <w:sz w:val="24"/>
      <w:szCs w:val="24"/>
    </w:rPr>
  </w:style>
  <w:style w:type="character" w:customStyle="1" w:styleId="Char0">
    <w:name w:val="页眉 Char"/>
    <w:basedOn w:val="a0"/>
    <w:link w:val="a7"/>
    <w:qFormat/>
    <w:rPr>
      <w:rFonts w:ascii="Calibri" w:hAnsi="Calibri"/>
      <w:kern w:val="2"/>
      <w:sz w:val="18"/>
      <w:szCs w:val="18"/>
    </w:rPr>
  </w:style>
  <w:style w:type="paragraph" w:customStyle="1" w:styleId="Char1">
    <w:name w:val="Char"/>
    <w:basedOn w:val="a"/>
    <w:qFormat/>
    <w:pPr>
      <w:spacing w:line="360" w:lineRule="auto"/>
      <w:ind w:firstLineChars="200" w:firstLine="200"/>
    </w:pPr>
    <w:rPr>
      <w:rFonts w:ascii="宋体" w:hAnsi="宋体" w:cs="宋体"/>
      <w:sz w:val="24"/>
    </w:rPr>
  </w:style>
  <w:style w:type="paragraph" w:customStyle="1" w:styleId="Char10">
    <w:name w:val="Char1"/>
    <w:basedOn w:val="a"/>
    <w:qFormat/>
  </w:style>
  <w:style w:type="character" w:customStyle="1" w:styleId="Char">
    <w:name w:val="页脚 Char"/>
    <w:basedOn w:val="a0"/>
    <w:link w:val="a6"/>
    <w:uiPriority w:val="99"/>
    <w:qFormat/>
    <w:rPr>
      <w:kern w:val="2"/>
      <w:sz w:val="18"/>
      <w:szCs w:val="18"/>
    </w:rPr>
  </w:style>
  <w:style w:type="paragraph" w:styleId="ab">
    <w:name w:val="List Paragraph"/>
    <w:basedOn w:val="a"/>
    <w:uiPriority w:val="34"/>
    <w:qFormat/>
    <w:pPr>
      <w:ind w:firstLineChars="200" w:firstLine="420"/>
    </w:pPr>
  </w:style>
  <w:style w:type="paragraph" w:styleId="ac">
    <w:name w:val="No Spacing"/>
    <w:uiPriority w:val="1"/>
    <w:qFormat/>
    <w:pPr>
      <w:widowControl w:val="0"/>
      <w:jc w:val="both"/>
    </w:pPr>
    <w:rPr>
      <w:rFonts w:asciiTheme="minorHAnsi" w:eastAsiaTheme="minorEastAsia" w:hAnsiTheme="minorHAnsi" w:cstheme="minorBidi"/>
      <w:kern w:val="2"/>
      <w:sz w:val="21"/>
      <w:szCs w:val="22"/>
    </w:rPr>
  </w:style>
  <w:style w:type="paragraph" w:customStyle="1" w:styleId="1">
    <w:name w:val="修订1"/>
    <w:hidden/>
    <w:uiPriority w:val="99"/>
    <w:semiHidden/>
    <w:qFormat/>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Body Text Indent 2" w:qFormat="1"/>
    <w:lsdException w:name="Strong" w:uiPriority="22"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Plain Text"/>
    <w:basedOn w:val="a"/>
    <w:qFormat/>
    <w:rPr>
      <w:rFonts w:ascii="宋体" w:hAnsi="Courier New" w:cs="Courier New"/>
      <w:szCs w:val="21"/>
    </w:rPr>
  </w:style>
  <w:style w:type="paragraph" w:styleId="2">
    <w:name w:val="Body Text Indent 2"/>
    <w:basedOn w:val="a"/>
    <w:link w:val="2Char"/>
    <w:qFormat/>
    <w:pPr>
      <w:adjustRightInd w:val="0"/>
      <w:snapToGrid w:val="0"/>
      <w:ind w:firstLineChars="200" w:firstLine="480"/>
    </w:pPr>
    <w:rPr>
      <w:sz w:val="24"/>
    </w:rPr>
  </w:style>
  <w:style w:type="paragraph" w:styleId="a5">
    <w:name w:val="Balloon Text"/>
    <w:basedOn w:val="a"/>
    <w:semiHidden/>
    <w:qFormat/>
    <w:pPr>
      <w:widowControl/>
      <w:jc w:val="left"/>
    </w:pPr>
    <w:rPr>
      <w:rFonts w:ascii="宋体" w:hAnsi="宋体"/>
      <w:color w:val="000000"/>
      <w:kern w:val="0"/>
      <w:sz w:val="18"/>
      <w:szCs w:val="18"/>
    </w:rPr>
  </w:style>
  <w:style w:type="paragraph" w:styleId="a6">
    <w:name w:val="footer"/>
    <w:basedOn w:val="a"/>
    <w:link w:val="Char"/>
    <w:uiPriority w:val="99"/>
    <w:qFormat/>
    <w:pPr>
      <w:tabs>
        <w:tab w:val="center" w:pos="4153"/>
        <w:tab w:val="right" w:pos="8306"/>
      </w:tabs>
      <w:snapToGrid w:val="0"/>
      <w:jc w:val="left"/>
    </w:pPr>
    <w:rPr>
      <w:sz w:val="18"/>
      <w:szCs w:val="18"/>
    </w:rPr>
  </w:style>
  <w:style w:type="paragraph" w:styleId="a7">
    <w:name w:val="header"/>
    <w:basedOn w:val="a"/>
    <w:link w:val="Char0"/>
    <w:qFormat/>
    <w:pPr>
      <w:pBdr>
        <w:bottom w:val="single" w:sz="6" w:space="1" w:color="auto"/>
      </w:pBdr>
      <w:tabs>
        <w:tab w:val="center" w:pos="4153"/>
        <w:tab w:val="right" w:pos="8306"/>
      </w:tabs>
      <w:snapToGrid w:val="0"/>
      <w:jc w:val="center"/>
    </w:pPr>
    <w:rPr>
      <w:rFonts w:ascii="Calibri" w:hAnsi="Calibri"/>
      <w:sz w:val="18"/>
      <w:szCs w:val="18"/>
    </w:rPr>
  </w:style>
  <w:style w:type="paragraph" w:styleId="a8">
    <w:name w:val="Normal (Web)"/>
    <w:basedOn w:val="a"/>
    <w:qFormat/>
    <w:pPr>
      <w:widowControl/>
      <w:spacing w:before="144" w:after="144" w:line="432" w:lineRule="atLeast"/>
      <w:ind w:left="192" w:right="192" w:firstLine="480"/>
    </w:pPr>
    <w:rPr>
      <w:rFonts w:ascii="宋体" w:hAnsi="宋体" w:cs="宋体"/>
      <w:kern w:val="0"/>
      <w:sz w:val="24"/>
    </w:rPr>
  </w:style>
  <w:style w:type="table" w:styleId="a9">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0"/>
    <w:uiPriority w:val="22"/>
    <w:qFormat/>
    <w:rPr>
      <w:b/>
      <w:bCs/>
    </w:rPr>
  </w:style>
  <w:style w:type="paragraph" w:customStyle="1" w:styleId="Default">
    <w:name w:val="Default"/>
    <w:qFormat/>
    <w:pPr>
      <w:widowControl w:val="0"/>
      <w:autoSpaceDE w:val="0"/>
      <w:autoSpaceDN w:val="0"/>
      <w:adjustRightInd w:val="0"/>
    </w:pPr>
    <w:rPr>
      <w:rFonts w:ascii="黑体" w:eastAsia="黑体" w:hAnsi="Calibri" w:cs="黑体"/>
      <w:color w:val="000000"/>
      <w:sz w:val="24"/>
      <w:szCs w:val="24"/>
    </w:rPr>
  </w:style>
  <w:style w:type="character" w:customStyle="1" w:styleId="2Char">
    <w:name w:val="正文文本缩进 2 Char"/>
    <w:basedOn w:val="a0"/>
    <w:link w:val="2"/>
    <w:qFormat/>
    <w:rPr>
      <w:kern w:val="2"/>
      <w:sz w:val="24"/>
      <w:szCs w:val="24"/>
    </w:rPr>
  </w:style>
  <w:style w:type="character" w:customStyle="1" w:styleId="Char0">
    <w:name w:val="页眉 Char"/>
    <w:basedOn w:val="a0"/>
    <w:link w:val="a7"/>
    <w:qFormat/>
    <w:rPr>
      <w:rFonts w:ascii="Calibri" w:hAnsi="Calibri"/>
      <w:kern w:val="2"/>
      <w:sz w:val="18"/>
      <w:szCs w:val="18"/>
    </w:rPr>
  </w:style>
  <w:style w:type="paragraph" w:customStyle="1" w:styleId="Char1">
    <w:name w:val="Char"/>
    <w:basedOn w:val="a"/>
    <w:qFormat/>
    <w:pPr>
      <w:spacing w:line="360" w:lineRule="auto"/>
      <w:ind w:firstLineChars="200" w:firstLine="200"/>
    </w:pPr>
    <w:rPr>
      <w:rFonts w:ascii="宋体" w:hAnsi="宋体" w:cs="宋体"/>
      <w:sz w:val="24"/>
    </w:rPr>
  </w:style>
  <w:style w:type="paragraph" w:customStyle="1" w:styleId="Char10">
    <w:name w:val="Char1"/>
    <w:basedOn w:val="a"/>
    <w:qFormat/>
  </w:style>
  <w:style w:type="character" w:customStyle="1" w:styleId="Char">
    <w:name w:val="页脚 Char"/>
    <w:basedOn w:val="a0"/>
    <w:link w:val="a6"/>
    <w:uiPriority w:val="99"/>
    <w:qFormat/>
    <w:rPr>
      <w:kern w:val="2"/>
      <w:sz w:val="18"/>
      <w:szCs w:val="18"/>
    </w:rPr>
  </w:style>
  <w:style w:type="paragraph" w:styleId="ab">
    <w:name w:val="List Paragraph"/>
    <w:basedOn w:val="a"/>
    <w:uiPriority w:val="34"/>
    <w:qFormat/>
    <w:pPr>
      <w:ind w:firstLineChars="200" w:firstLine="420"/>
    </w:pPr>
  </w:style>
  <w:style w:type="paragraph" w:styleId="ac">
    <w:name w:val="No Spacing"/>
    <w:uiPriority w:val="1"/>
    <w:qFormat/>
    <w:pPr>
      <w:widowControl w:val="0"/>
      <w:jc w:val="both"/>
    </w:pPr>
    <w:rPr>
      <w:rFonts w:asciiTheme="minorHAnsi" w:eastAsiaTheme="minorEastAsia" w:hAnsiTheme="minorHAnsi" w:cstheme="minorBidi"/>
      <w:kern w:val="2"/>
      <w:sz w:val="21"/>
      <w:szCs w:val="22"/>
    </w:rPr>
  </w:style>
  <w:style w:type="paragraph" w:customStyle="1" w:styleId="1">
    <w:name w:val="修订1"/>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7</Pages>
  <Words>464</Words>
  <Characters>2648</Characters>
  <Application>Microsoft Office Word</Application>
  <DocSecurity>0</DocSecurity>
  <Lines>22</Lines>
  <Paragraphs>6</Paragraphs>
  <ScaleCrop>false</ScaleCrop>
  <Company>WwW.YlmF.CoM</Company>
  <LinksUpToDate>false</LinksUpToDate>
  <CharactersWithSpaces>3106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江苏康缘药业股份有限公司</dc:title>
  <dc:creator>温波飞</dc:creator>
  <cp:lastModifiedBy>邱晓峰</cp:lastModifiedBy>
  <cp:revision>24</cp:revision>
  <cp:lastPrinted>2023-03-02T00:34:00Z</cp:lastPrinted>
  <dcterms:created xsi:type="dcterms:W3CDTF">2019-03-21T04:18:00Z</dcterms:created>
  <dcterms:modified xsi:type="dcterms:W3CDTF">2024-03-28T05:34:00Z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1DB57A704A8E4631923F3878557F4280</vt:lpwstr>
  </property>
</Properties>
</file>