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47" w:rsidRDefault="00EE7547" w:rsidP="00EE7547">
      <w:pPr>
        <w:adjustRightInd w:val="0"/>
        <w:snapToGrid w:val="0"/>
        <w:spacing w:line="336" w:lineRule="auto"/>
        <w:jc w:val="center"/>
        <w:rPr>
          <w:rFonts w:ascii="宋体" w:hAnsi="宋体"/>
          <w:b/>
          <w:sz w:val="24"/>
        </w:rPr>
      </w:pPr>
      <w:r>
        <w:rPr>
          <w:rFonts w:ascii="宋体" w:hAnsi="宋体" w:hint="eastAsia"/>
          <w:b/>
          <w:sz w:val="24"/>
        </w:rPr>
        <w:t>股票简称：宁沪高速      股票代码：600377      编号：临2018-0</w:t>
      </w:r>
      <w:r w:rsidR="00A27F72">
        <w:rPr>
          <w:rFonts w:ascii="宋体" w:hAnsi="宋体" w:hint="eastAsia"/>
          <w:b/>
          <w:sz w:val="24"/>
        </w:rPr>
        <w:t>29</w:t>
      </w:r>
    </w:p>
    <w:p w:rsidR="00EE7547" w:rsidRDefault="00EE7547" w:rsidP="00EE7547">
      <w:pPr>
        <w:adjustRightInd w:val="0"/>
        <w:snapToGrid w:val="0"/>
        <w:spacing w:line="336" w:lineRule="auto"/>
        <w:jc w:val="center"/>
        <w:rPr>
          <w:rFonts w:ascii="宋体" w:hAnsi="宋体"/>
          <w:b/>
          <w:sz w:val="30"/>
          <w:szCs w:val="30"/>
        </w:rPr>
      </w:pPr>
      <w:r w:rsidRPr="00C64670">
        <w:rPr>
          <w:rFonts w:ascii="宋体" w:hAnsi="宋体" w:hint="eastAsia"/>
          <w:b/>
          <w:sz w:val="30"/>
          <w:szCs w:val="30"/>
        </w:rPr>
        <w:t>江苏宁沪高速公路股份有限公司</w:t>
      </w:r>
    </w:p>
    <w:p w:rsidR="00EE7547" w:rsidRPr="000A24C9" w:rsidRDefault="00EE7547" w:rsidP="00EE7547">
      <w:pPr>
        <w:adjustRightInd w:val="0"/>
        <w:snapToGrid w:val="0"/>
        <w:spacing w:line="336" w:lineRule="auto"/>
        <w:jc w:val="center"/>
        <w:rPr>
          <w:rFonts w:ascii="宋体" w:hAnsi="宋体"/>
          <w:b/>
          <w:sz w:val="30"/>
          <w:szCs w:val="30"/>
        </w:rPr>
      </w:pPr>
      <w:r>
        <w:rPr>
          <w:rFonts w:ascii="宋体" w:hAnsi="宋体" w:hint="eastAsia"/>
          <w:b/>
          <w:sz w:val="30"/>
          <w:szCs w:val="30"/>
        </w:rPr>
        <w:t>关于聘任公司证券事务代表的公告</w:t>
      </w:r>
    </w:p>
    <w:p w:rsidR="00EE7547" w:rsidRDefault="00EE7547" w:rsidP="00EE7547">
      <w:pPr>
        <w:adjustRightInd w:val="0"/>
        <w:snapToGrid w:val="0"/>
        <w:spacing w:line="336" w:lineRule="auto"/>
        <w:jc w:val="center"/>
        <w:rPr>
          <w:rFonts w:ascii="宋体" w:hAnsi="宋体"/>
          <w:b/>
          <w:sz w:val="30"/>
          <w:lang w:val="en-GB"/>
        </w:rPr>
      </w:pPr>
      <w:r>
        <w:rPr>
          <w:rFonts w:ascii="宋体" w:hAnsi="宋体"/>
          <w:noProof/>
          <w:sz w:val="20"/>
        </w:rPr>
        <mc:AlternateContent>
          <mc:Choice Requires="wps">
            <w:drawing>
              <wp:anchor distT="0" distB="0" distL="114300" distR="114300" simplePos="0" relativeHeight="251659264" behindDoc="0" locked="0" layoutInCell="1" allowOverlap="1" wp14:anchorId="47415C4C" wp14:editId="317EBB95">
                <wp:simplePos x="0" y="0"/>
                <wp:positionH relativeFrom="column">
                  <wp:posOffset>133350</wp:posOffset>
                </wp:positionH>
                <wp:positionV relativeFrom="paragraph">
                  <wp:posOffset>38735</wp:posOffset>
                </wp:positionV>
                <wp:extent cx="5324475" cy="6096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09600"/>
                        </a:xfrm>
                        <a:prstGeom prst="rect">
                          <a:avLst/>
                        </a:prstGeom>
                        <a:solidFill>
                          <a:srgbClr val="FFFFFF"/>
                        </a:solidFill>
                        <a:ln w="9525">
                          <a:solidFill>
                            <a:srgbClr val="000000"/>
                          </a:solidFill>
                          <a:miter lim="800000"/>
                          <a:headEnd/>
                          <a:tailEnd/>
                        </a:ln>
                      </wps:spPr>
                      <wps:txbx>
                        <w:txbxContent>
                          <w:p w:rsidR="00EE7547" w:rsidRPr="000D5B96" w:rsidRDefault="00EE7547" w:rsidP="00EE7547">
                            <w:pPr>
                              <w:spacing w:line="276" w:lineRule="auto"/>
                              <w:rPr>
                                <w:rFonts w:ascii="宋体" w:hAnsi="宋体"/>
                                <w:b/>
                                <w:sz w:val="24"/>
                              </w:rPr>
                            </w:pPr>
                            <w:r w:rsidRPr="00935F93">
                              <w:rPr>
                                <w:rFonts w:ascii="宋体" w:hAnsi="宋体" w:cs="宋体" w:hint="eastAsia"/>
                                <w:b/>
                                <w:color w:val="000000"/>
                                <w:kern w:val="0"/>
                                <w:sz w:val="24"/>
                              </w:rPr>
                              <w:t>本公司董事会及全体董事保证本公告内容不存在任何虚假记载、误导性陈述或者重大遗漏，并对其内容的真实性、准确性和完整性承担个别及连带责任。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3.05pt;width:41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">
                <v:textbox>
                  <w:txbxContent>
                    <w:p w:rsidR="00EE7547" w:rsidRPr="000D5B96" w:rsidRDefault="00EE7547" w:rsidP="00EE7547">
                      <w:pPr>
                        <w:spacing w:line="276" w:lineRule="auto"/>
                        <w:rPr>
                          <w:rFonts w:ascii="宋体" w:hAnsi="宋体"/>
                          <w:b/>
                          <w:sz w:val="24"/>
                        </w:rPr>
                      </w:pPr>
                      <w:r w:rsidRPr="00935F93">
                        <w:rPr>
                          <w:rFonts w:ascii="宋体" w:hAnsi="宋体" w:cs="宋体" w:hint="eastAsia"/>
                          <w:b/>
                          <w:color w:val="000000"/>
                          <w:kern w:val="0"/>
                          <w:sz w:val="24"/>
                        </w:rPr>
                        <w:t>本公司董事会及全体董事保证本公告内容不存在任何虚假记载、误导性陈述或者重大遗漏，并对其内容的真实性、准确性和完整性承担个别及连带责任。</w:t>
                      </w:r>
                    </w:p>
                  </w:txbxContent>
                </v:textbox>
              </v:rect>
            </w:pict>
          </mc:Fallback>
        </mc:AlternateContent>
      </w:r>
      <w:r>
        <w:rPr>
          <w:rFonts w:ascii="宋体" w:hAnsi="宋体" w:hint="eastAsia"/>
          <w:b/>
          <w:sz w:val="30"/>
          <w:lang w:val="en-GB"/>
        </w:rPr>
        <w:t xml:space="preserve"> </w:t>
      </w:r>
    </w:p>
    <w:p w:rsidR="00EE7547" w:rsidRDefault="00EE7547" w:rsidP="00EE7547">
      <w:pPr>
        <w:adjustRightInd w:val="0"/>
        <w:snapToGrid w:val="0"/>
        <w:spacing w:line="336" w:lineRule="auto"/>
        <w:rPr>
          <w:rFonts w:ascii="宋体" w:hAnsi="宋体"/>
          <w:b/>
          <w:sz w:val="24"/>
          <w:lang w:val="en-GB"/>
        </w:rPr>
      </w:pPr>
    </w:p>
    <w:p w:rsidR="00726258" w:rsidRPr="00726258" w:rsidRDefault="00930050" w:rsidP="00087D79">
      <w:pPr>
        <w:adjustRightInd w:val="0"/>
        <w:spacing w:line="360" w:lineRule="auto"/>
        <w:ind w:firstLineChars="200" w:firstLine="560"/>
        <w:rPr>
          <w:rFonts w:asciiTheme="minorEastAsia" w:eastAsiaTheme="minorEastAsia" w:hAnsiTheme="minorEastAsia"/>
          <w:sz w:val="28"/>
          <w:szCs w:val="28"/>
        </w:rPr>
      </w:pPr>
      <w:r w:rsidRPr="00726258">
        <w:rPr>
          <w:rFonts w:asciiTheme="minorEastAsia" w:eastAsiaTheme="minorEastAsia" w:hAnsiTheme="minorEastAsia"/>
          <w:sz w:val="28"/>
          <w:szCs w:val="28"/>
        </w:rPr>
        <w:t>根据《上海证券交易所股票上市规则》的有关规定，经公司</w:t>
      </w:r>
      <w:r w:rsidRPr="00726258">
        <w:rPr>
          <w:rFonts w:asciiTheme="minorEastAsia" w:eastAsiaTheme="minorEastAsia" w:hAnsiTheme="minorEastAsia" w:hint="eastAsia"/>
          <w:sz w:val="28"/>
          <w:szCs w:val="28"/>
        </w:rPr>
        <w:t>第八届董事会第二十五次会议</w:t>
      </w:r>
      <w:r w:rsidR="000B6A3E">
        <w:rPr>
          <w:rFonts w:asciiTheme="minorEastAsia" w:eastAsiaTheme="minorEastAsia" w:hAnsiTheme="minorEastAsia" w:hint="eastAsia"/>
          <w:sz w:val="28"/>
          <w:szCs w:val="28"/>
        </w:rPr>
        <w:t>审议并通过</w:t>
      </w:r>
      <w:r w:rsidR="00EE7547" w:rsidRPr="00726258">
        <w:rPr>
          <w:rFonts w:asciiTheme="minorEastAsia" w:eastAsiaTheme="minorEastAsia" w:hAnsiTheme="minorEastAsia"/>
          <w:sz w:val="28"/>
          <w:szCs w:val="28"/>
        </w:rPr>
        <w:t>聘任</w:t>
      </w:r>
      <w:r w:rsidRPr="00726258">
        <w:rPr>
          <w:rFonts w:asciiTheme="minorEastAsia" w:eastAsiaTheme="minorEastAsia" w:hAnsiTheme="minorEastAsia" w:hint="eastAsia"/>
          <w:sz w:val="28"/>
          <w:szCs w:val="28"/>
        </w:rPr>
        <w:t>屠骏</w:t>
      </w:r>
      <w:r w:rsidR="00EE7547" w:rsidRPr="00726258">
        <w:rPr>
          <w:rFonts w:asciiTheme="minorEastAsia" w:eastAsiaTheme="minorEastAsia" w:hAnsiTheme="minorEastAsia"/>
          <w:sz w:val="28"/>
          <w:szCs w:val="28"/>
        </w:rPr>
        <w:t>先生为公司证券事务代表。</w:t>
      </w:r>
    </w:p>
    <w:p w:rsidR="00A8380F" w:rsidRPr="00337E89" w:rsidRDefault="00726258" w:rsidP="0068374D">
      <w:pPr>
        <w:adjustRightInd w:val="0"/>
        <w:spacing w:line="360" w:lineRule="auto"/>
        <w:ind w:firstLineChars="200" w:firstLine="560"/>
        <w:rPr>
          <w:rFonts w:asciiTheme="minorEastAsia" w:eastAsiaTheme="minorEastAsia" w:hAnsiTheme="minorEastAsia"/>
          <w:sz w:val="28"/>
          <w:szCs w:val="28"/>
        </w:rPr>
      </w:pPr>
      <w:r w:rsidRPr="00726258">
        <w:rPr>
          <w:rFonts w:asciiTheme="minorEastAsia" w:eastAsiaTheme="minorEastAsia" w:hAnsiTheme="minorEastAsia" w:hint="eastAsia"/>
          <w:sz w:val="28"/>
          <w:szCs w:val="28"/>
        </w:rPr>
        <w:t>屠骏先</w:t>
      </w:r>
      <w:r w:rsidRPr="00726258">
        <w:rPr>
          <w:rFonts w:asciiTheme="minorEastAsia" w:eastAsiaTheme="minorEastAsia" w:hAnsiTheme="minorEastAsia"/>
          <w:sz w:val="28"/>
          <w:szCs w:val="28"/>
        </w:rPr>
        <w:t>生</w:t>
      </w:r>
      <w:r w:rsidRPr="00726258">
        <w:rPr>
          <w:rFonts w:asciiTheme="minorEastAsia" w:eastAsiaTheme="minorEastAsia" w:hAnsiTheme="minorEastAsia" w:hint="eastAsia"/>
          <w:sz w:val="28"/>
          <w:szCs w:val="28"/>
        </w:rPr>
        <w:t>于2018年6月</w:t>
      </w:r>
      <w:r w:rsidRPr="00726258">
        <w:rPr>
          <w:rFonts w:asciiTheme="minorEastAsia" w:eastAsiaTheme="minorEastAsia" w:hAnsiTheme="minorEastAsia"/>
          <w:sz w:val="28"/>
          <w:szCs w:val="28"/>
        </w:rPr>
        <w:t>取得上海证券交易所董事会秘书培训合格证书，任职资格符合《公司法》、《上海证券交易所股票上市规则》等法律法规的规定。</w:t>
      </w:r>
      <w:r w:rsidR="00A8380F" w:rsidRPr="00337E89">
        <w:rPr>
          <w:rFonts w:asciiTheme="minorEastAsia" w:eastAsiaTheme="minorEastAsia" w:hAnsiTheme="minorEastAsia" w:hint="eastAsia"/>
          <w:sz w:val="28"/>
          <w:szCs w:val="28"/>
        </w:rPr>
        <w:t>屠骏先生未持有本公司股份，与持有公司百分之五以上股份的股东及公司其他董事、监事、高级管理人员之间不存在关联关系，不存在受过中国证监会及其他有关部门的处罚和证券交易所的惩戒的情形。</w:t>
      </w:r>
    </w:p>
    <w:p w:rsidR="00726258" w:rsidRDefault="00726258" w:rsidP="00087D79">
      <w:pPr>
        <w:adjustRightInd w:val="0"/>
        <w:spacing w:line="360" w:lineRule="auto"/>
        <w:rPr>
          <w:rFonts w:asciiTheme="minorEastAsia" w:eastAsiaTheme="minorEastAsia" w:hAnsiTheme="minorEastAsia"/>
          <w:sz w:val="28"/>
          <w:szCs w:val="28"/>
        </w:rPr>
      </w:pPr>
    </w:p>
    <w:p w:rsidR="00087D79" w:rsidRPr="00087D79" w:rsidRDefault="00087D79" w:rsidP="00087D79">
      <w:pPr>
        <w:adjustRightInd w:val="0"/>
        <w:spacing w:line="360" w:lineRule="auto"/>
        <w:rPr>
          <w:rFonts w:ascii="宋体" w:hAnsi="宋体"/>
          <w:b/>
          <w:sz w:val="28"/>
          <w:szCs w:val="28"/>
        </w:rPr>
      </w:pPr>
      <w:r w:rsidRPr="00087D79">
        <w:rPr>
          <w:rFonts w:ascii="宋体" w:hAnsi="宋体" w:hint="eastAsia"/>
          <w:b/>
          <w:sz w:val="28"/>
          <w:szCs w:val="28"/>
        </w:rPr>
        <w:t>附件：</w:t>
      </w:r>
    </w:p>
    <w:p w:rsidR="00087D79" w:rsidRPr="00087D79" w:rsidRDefault="00087D79" w:rsidP="00087D79">
      <w:pPr>
        <w:adjustRightInd w:val="0"/>
        <w:spacing w:line="360" w:lineRule="auto"/>
        <w:ind w:firstLineChars="196" w:firstLine="551"/>
        <w:rPr>
          <w:rFonts w:ascii="宋体" w:hAnsi="宋体"/>
          <w:b/>
          <w:sz w:val="28"/>
          <w:szCs w:val="28"/>
        </w:rPr>
      </w:pPr>
      <w:r w:rsidRPr="00087D79">
        <w:rPr>
          <w:rFonts w:ascii="宋体" w:hAnsi="宋体" w:hint="eastAsia"/>
          <w:b/>
          <w:sz w:val="28"/>
          <w:szCs w:val="28"/>
        </w:rPr>
        <w:t>1、证券事务代表简历</w:t>
      </w:r>
    </w:p>
    <w:p w:rsidR="00087D79" w:rsidRPr="00087D79" w:rsidRDefault="00087D79" w:rsidP="00087D79">
      <w:pPr>
        <w:adjustRightInd w:val="0"/>
        <w:spacing w:line="360" w:lineRule="auto"/>
        <w:rPr>
          <w:rFonts w:asciiTheme="minorEastAsia" w:eastAsiaTheme="minorEastAsia" w:hAnsiTheme="minorEastAsia"/>
          <w:b/>
          <w:sz w:val="28"/>
          <w:szCs w:val="28"/>
        </w:rPr>
      </w:pPr>
    </w:p>
    <w:p w:rsidR="001F14FF" w:rsidRPr="00087D79" w:rsidRDefault="00EE7547" w:rsidP="00087D79">
      <w:pPr>
        <w:adjustRightInd w:val="0"/>
        <w:spacing w:line="360" w:lineRule="auto"/>
        <w:ind w:firstLineChars="200" w:firstLine="562"/>
        <w:rPr>
          <w:rFonts w:asciiTheme="minorEastAsia" w:eastAsiaTheme="minorEastAsia" w:hAnsiTheme="minorEastAsia"/>
          <w:b/>
          <w:sz w:val="28"/>
          <w:szCs w:val="28"/>
        </w:rPr>
      </w:pPr>
      <w:r w:rsidRPr="00087D79">
        <w:rPr>
          <w:rFonts w:asciiTheme="minorEastAsia" w:eastAsiaTheme="minorEastAsia" w:hAnsiTheme="minorEastAsia"/>
          <w:b/>
          <w:sz w:val="28"/>
          <w:szCs w:val="28"/>
        </w:rPr>
        <w:t>特此公告。</w:t>
      </w:r>
    </w:p>
    <w:p w:rsidR="00087D79" w:rsidRPr="00087D79" w:rsidRDefault="00087D79" w:rsidP="00087D79">
      <w:pPr>
        <w:adjustRightInd w:val="0"/>
        <w:spacing w:line="360" w:lineRule="auto"/>
        <w:ind w:firstLineChars="200" w:firstLine="562"/>
        <w:rPr>
          <w:rFonts w:asciiTheme="minorEastAsia" w:eastAsiaTheme="minorEastAsia" w:hAnsiTheme="minorEastAsia"/>
          <w:b/>
          <w:sz w:val="28"/>
          <w:szCs w:val="28"/>
        </w:rPr>
      </w:pPr>
    </w:p>
    <w:p w:rsidR="00087D79" w:rsidRPr="00087D79" w:rsidRDefault="00087D79" w:rsidP="00087D79">
      <w:pPr>
        <w:adjustRightInd w:val="0"/>
        <w:spacing w:line="360" w:lineRule="auto"/>
        <w:ind w:firstLineChars="200" w:firstLine="562"/>
        <w:rPr>
          <w:rFonts w:asciiTheme="minorEastAsia" w:eastAsiaTheme="minorEastAsia" w:hAnsiTheme="minorEastAsia"/>
          <w:b/>
          <w:sz w:val="28"/>
          <w:szCs w:val="28"/>
        </w:rPr>
      </w:pPr>
    </w:p>
    <w:p w:rsidR="001F14FF" w:rsidRPr="00087D79" w:rsidRDefault="00EE7547" w:rsidP="00087D79">
      <w:pPr>
        <w:adjustRightInd w:val="0"/>
        <w:spacing w:line="360" w:lineRule="auto"/>
        <w:ind w:firstLineChars="1000" w:firstLine="2811"/>
        <w:rPr>
          <w:rFonts w:asciiTheme="minorEastAsia" w:eastAsiaTheme="minorEastAsia" w:hAnsiTheme="minorEastAsia"/>
          <w:b/>
          <w:sz w:val="28"/>
          <w:szCs w:val="28"/>
        </w:rPr>
      </w:pPr>
      <w:r w:rsidRPr="00087D79">
        <w:rPr>
          <w:rFonts w:asciiTheme="minorEastAsia" w:eastAsiaTheme="minorEastAsia" w:hAnsiTheme="minorEastAsia"/>
          <w:b/>
          <w:sz w:val="28"/>
          <w:szCs w:val="28"/>
        </w:rPr>
        <w:t xml:space="preserve"> </w:t>
      </w:r>
      <w:r w:rsidR="001F14FF" w:rsidRPr="00087D79">
        <w:rPr>
          <w:rFonts w:asciiTheme="minorEastAsia" w:eastAsiaTheme="minorEastAsia" w:hAnsiTheme="minorEastAsia" w:hint="eastAsia"/>
          <w:b/>
          <w:sz w:val="28"/>
          <w:szCs w:val="28"/>
        </w:rPr>
        <w:t xml:space="preserve">         江</w:t>
      </w:r>
      <w:r w:rsidR="00930050" w:rsidRPr="00087D79">
        <w:rPr>
          <w:rFonts w:asciiTheme="minorEastAsia" w:eastAsiaTheme="minorEastAsia" w:hAnsiTheme="minorEastAsia" w:hint="eastAsia"/>
          <w:b/>
          <w:sz w:val="28"/>
          <w:szCs w:val="28"/>
        </w:rPr>
        <w:t>苏宁沪高速公路股份有限公司</w:t>
      </w:r>
    </w:p>
    <w:p w:rsidR="00087D79" w:rsidRPr="00E734F9" w:rsidRDefault="00EE7547" w:rsidP="00E734F9">
      <w:pPr>
        <w:adjustRightInd w:val="0"/>
        <w:spacing w:line="360" w:lineRule="auto"/>
        <w:ind w:firstLineChars="1650" w:firstLine="4638"/>
        <w:rPr>
          <w:rFonts w:asciiTheme="minorEastAsia" w:eastAsiaTheme="minorEastAsia" w:hAnsiTheme="minorEastAsia"/>
          <w:b/>
          <w:sz w:val="28"/>
          <w:szCs w:val="28"/>
        </w:rPr>
      </w:pPr>
      <w:r w:rsidRPr="00087D79">
        <w:rPr>
          <w:rFonts w:asciiTheme="minorEastAsia" w:eastAsiaTheme="minorEastAsia" w:hAnsiTheme="minorEastAsia"/>
          <w:b/>
          <w:sz w:val="28"/>
          <w:szCs w:val="28"/>
        </w:rPr>
        <w:t>二○</w:t>
      </w:r>
      <w:r w:rsidR="001F14FF" w:rsidRPr="00087D79">
        <w:rPr>
          <w:rFonts w:asciiTheme="minorEastAsia" w:eastAsiaTheme="minorEastAsia" w:hAnsiTheme="minorEastAsia"/>
          <w:b/>
          <w:sz w:val="28"/>
          <w:szCs w:val="28"/>
        </w:rPr>
        <w:t>一八年</w:t>
      </w:r>
      <w:r w:rsidR="001F14FF" w:rsidRPr="00087D79">
        <w:rPr>
          <w:rFonts w:asciiTheme="minorEastAsia" w:eastAsiaTheme="minorEastAsia" w:hAnsiTheme="minorEastAsia" w:hint="eastAsia"/>
          <w:b/>
          <w:sz w:val="28"/>
          <w:szCs w:val="28"/>
        </w:rPr>
        <w:t>六</w:t>
      </w:r>
      <w:r w:rsidR="001F14FF" w:rsidRPr="00087D79">
        <w:rPr>
          <w:rFonts w:asciiTheme="minorEastAsia" w:eastAsiaTheme="minorEastAsia" w:hAnsiTheme="minorEastAsia"/>
          <w:b/>
          <w:sz w:val="28"/>
          <w:szCs w:val="28"/>
        </w:rPr>
        <w:t>月</w:t>
      </w:r>
      <w:r w:rsidR="003377CF" w:rsidRPr="00087D79">
        <w:rPr>
          <w:rFonts w:asciiTheme="minorEastAsia" w:eastAsiaTheme="minorEastAsia" w:hAnsiTheme="minorEastAsia" w:hint="eastAsia"/>
          <w:b/>
          <w:sz w:val="28"/>
          <w:szCs w:val="28"/>
        </w:rPr>
        <w:t>二十九</w:t>
      </w:r>
      <w:r w:rsidRPr="00087D79">
        <w:rPr>
          <w:rFonts w:asciiTheme="minorEastAsia" w:eastAsiaTheme="minorEastAsia" w:hAnsiTheme="minorEastAsia"/>
          <w:b/>
          <w:sz w:val="28"/>
          <w:szCs w:val="28"/>
        </w:rPr>
        <w:t>日</w:t>
      </w:r>
    </w:p>
    <w:p w:rsidR="00087D79" w:rsidRPr="00087D79" w:rsidRDefault="00930050" w:rsidP="00087D79">
      <w:pPr>
        <w:adjustRightInd w:val="0"/>
        <w:spacing w:line="360" w:lineRule="auto"/>
        <w:rPr>
          <w:rFonts w:asciiTheme="minorEastAsia" w:eastAsiaTheme="minorEastAsia" w:hAnsiTheme="minorEastAsia"/>
          <w:b/>
          <w:sz w:val="28"/>
          <w:szCs w:val="28"/>
        </w:rPr>
      </w:pPr>
      <w:r w:rsidRPr="00087D79">
        <w:rPr>
          <w:rFonts w:asciiTheme="minorEastAsia" w:eastAsiaTheme="minorEastAsia" w:hAnsiTheme="minorEastAsia" w:hint="eastAsia"/>
          <w:b/>
          <w:sz w:val="28"/>
          <w:szCs w:val="28"/>
        </w:rPr>
        <w:lastRenderedPageBreak/>
        <w:t>附件</w:t>
      </w:r>
      <w:r w:rsidR="00EE7547" w:rsidRPr="00087D79">
        <w:rPr>
          <w:rFonts w:asciiTheme="minorEastAsia" w:eastAsiaTheme="minorEastAsia" w:hAnsiTheme="minorEastAsia"/>
          <w:b/>
          <w:sz w:val="28"/>
          <w:szCs w:val="28"/>
        </w:rPr>
        <w:t>：</w:t>
      </w:r>
    </w:p>
    <w:p w:rsidR="00087D79" w:rsidRDefault="00087D79" w:rsidP="00087D79">
      <w:pPr>
        <w:adjustRightInd w:val="0"/>
        <w:spacing w:line="360" w:lineRule="auto"/>
        <w:rPr>
          <w:rFonts w:asciiTheme="minorEastAsia" w:eastAsiaTheme="minorEastAsia" w:hAnsiTheme="minorEastAsia"/>
          <w:sz w:val="28"/>
          <w:szCs w:val="28"/>
        </w:rPr>
      </w:pPr>
    </w:p>
    <w:p w:rsidR="00EE7547" w:rsidRPr="00087D79" w:rsidRDefault="00087D79" w:rsidP="00087D79">
      <w:pPr>
        <w:adjustRightInd w:val="0"/>
        <w:spacing w:line="360" w:lineRule="auto"/>
        <w:jc w:val="center"/>
        <w:rPr>
          <w:rFonts w:asciiTheme="minorEastAsia" w:eastAsiaTheme="minorEastAsia" w:hAnsiTheme="minorEastAsia"/>
          <w:b/>
          <w:sz w:val="32"/>
          <w:szCs w:val="32"/>
        </w:rPr>
      </w:pPr>
      <w:r w:rsidRPr="00087D79">
        <w:rPr>
          <w:rFonts w:asciiTheme="minorEastAsia" w:eastAsiaTheme="minorEastAsia" w:hAnsiTheme="minorEastAsia" w:hint="eastAsia"/>
          <w:b/>
          <w:sz w:val="32"/>
          <w:szCs w:val="32"/>
        </w:rPr>
        <w:t>证券事务代表</w:t>
      </w:r>
      <w:r w:rsidR="001F14FF" w:rsidRPr="00087D79">
        <w:rPr>
          <w:rFonts w:asciiTheme="minorEastAsia" w:eastAsiaTheme="minorEastAsia" w:hAnsiTheme="minorEastAsia" w:hint="eastAsia"/>
          <w:b/>
          <w:sz w:val="32"/>
          <w:szCs w:val="32"/>
        </w:rPr>
        <w:t>简历</w:t>
      </w:r>
    </w:p>
    <w:p w:rsidR="00087D79" w:rsidRPr="00087D79" w:rsidRDefault="00087D79" w:rsidP="00087D79">
      <w:pPr>
        <w:adjustRightInd w:val="0"/>
        <w:spacing w:line="360" w:lineRule="auto"/>
        <w:jc w:val="center"/>
        <w:rPr>
          <w:rFonts w:asciiTheme="minorEastAsia" w:eastAsiaTheme="minorEastAsia" w:hAnsiTheme="minorEastAsia"/>
          <w:b/>
          <w:sz w:val="28"/>
          <w:szCs w:val="28"/>
        </w:rPr>
      </w:pPr>
    </w:p>
    <w:p w:rsidR="00BD76DD" w:rsidRPr="00337E89" w:rsidRDefault="00EE7547" w:rsidP="00087D79">
      <w:pPr>
        <w:adjustRightInd w:val="0"/>
        <w:spacing w:line="360" w:lineRule="auto"/>
        <w:ind w:firstLineChars="200" w:firstLine="560"/>
        <w:rPr>
          <w:rFonts w:asciiTheme="minorEastAsia" w:eastAsiaTheme="minorEastAsia" w:hAnsiTheme="minorEastAsia"/>
          <w:sz w:val="28"/>
          <w:szCs w:val="28"/>
        </w:rPr>
      </w:pPr>
      <w:r w:rsidRPr="00337E89">
        <w:rPr>
          <w:rFonts w:asciiTheme="minorEastAsia" w:eastAsiaTheme="minorEastAsia" w:hAnsiTheme="minorEastAsia" w:hint="eastAsia"/>
          <w:sz w:val="28"/>
          <w:szCs w:val="28"/>
        </w:rPr>
        <w:t>屠骏，男，1966年出生，大学学历，学士学位，工程师。现任董事会秘书室主任。曾历任公司办公室秘书、主任助理、副主任</w:t>
      </w:r>
      <w:r w:rsidR="00EA65AA">
        <w:rPr>
          <w:rFonts w:asciiTheme="minorEastAsia" w:eastAsiaTheme="minorEastAsia" w:hAnsiTheme="minorEastAsia" w:hint="eastAsia"/>
          <w:sz w:val="28"/>
          <w:szCs w:val="28"/>
        </w:rPr>
        <w:t>、主任</w:t>
      </w:r>
      <w:bookmarkStart w:id="0" w:name="_GoBack"/>
      <w:bookmarkEnd w:id="0"/>
      <w:r w:rsidRPr="00337E89">
        <w:rPr>
          <w:rFonts w:asciiTheme="minorEastAsia" w:eastAsiaTheme="minorEastAsia" w:hAnsiTheme="minorEastAsia" w:hint="eastAsia"/>
          <w:sz w:val="28"/>
          <w:szCs w:val="28"/>
        </w:rPr>
        <w:t>。屠先生自参加工作起，一直从事企业管理相关工作，积累了丰富的专业经验。</w:t>
      </w:r>
    </w:p>
    <w:sectPr w:rsidR="00BD76DD" w:rsidRPr="00337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6A" w:rsidRDefault="0011446A" w:rsidP="00DE2FC4">
      <w:r>
        <w:separator/>
      </w:r>
    </w:p>
  </w:endnote>
  <w:endnote w:type="continuationSeparator" w:id="0">
    <w:p w:rsidR="0011446A" w:rsidRDefault="0011446A" w:rsidP="00DE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6A" w:rsidRDefault="0011446A" w:rsidP="00DE2FC4">
      <w:r>
        <w:separator/>
      </w:r>
    </w:p>
  </w:footnote>
  <w:footnote w:type="continuationSeparator" w:id="0">
    <w:p w:rsidR="0011446A" w:rsidRDefault="0011446A" w:rsidP="00DE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47"/>
    <w:rsid w:val="00087D79"/>
    <w:rsid w:val="00095728"/>
    <w:rsid w:val="000B6A3E"/>
    <w:rsid w:val="0011446A"/>
    <w:rsid w:val="0017695B"/>
    <w:rsid w:val="001F14FF"/>
    <w:rsid w:val="002167DF"/>
    <w:rsid w:val="002913D0"/>
    <w:rsid w:val="002E23A3"/>
    <w:rsid w:val="003377CF"/>
    <w:rsid w:val="00337E89"/>
    <w:rsid w:val="00364CE6"/>
    <w:rsid w:val="003812A8"/>
    <w:rsid w:val="003978D5"/>
    <w:rsid w:val="003B0878"/>
    <w:rsid w:val="004A1570"/>
    <w:rsid w:val="0068374D"/>
    <w:rsid w:val="006B711C"/>
    <w:rsid w:val="00726258"/>
    <w:rsid w:val="007C5548"/>
    <w:rsid w:val="008452CE"/>
    <w:rsid w:val="00855E8E"/>
    <w:rsid w:val="0086119D"/>
    <w:rsid w:val="00903BD3"/>
    <w:rsid w:val="00930050"/>
    <w:rsid w:val="0093421B"/>
    <w:rsid w:val="009777F3"/>
    <w:rsid w:val="00992334"/>
    <w:rsid w:val="00993B58"/>
    <w:rsid w:val="00A27F72"/>
    <w:rsid w:val="00A8380F"/>
    <w:rsid w:val="00AE3562"/>
    <w:rsid w:val="00B46774"/>
    <w:rsid w:val="00BD756B"/>
    <w:rsid w:val="00BD76DD"/>
    <w:rsid w:val="00C22FF0"/>
    <w:rsid w:val="00D107DA"/>
    <w:rsid w:val="00D168D9"/>
    <w:rsid w:val="00D54440"/>
    <w:rsid w:val="00D665D6"/>
    <w:rsid w:val="00D8793A"/>
    <w:rsid w:val="00DD0B38"/>
    <w:rsid w:val="00DE2FC4"/>
    <w:rsid w:val="00E32CFA"/>
    <w:rsid w:val="00E734F9"/>
    <w:rsid w:val="00EA65AA"/>
    <w:rsid w:val="00EE7547"/>
    <w:rsid w:val="00F2603D"/>
    <w:rsid w:val="00F83DAA"/>
    <w:rsid w:val="00FB2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FC4"/>
    <w:rPr>
      <w:rFonts w:ascii="Times New Roman" w:eastAsia="宋体" w:hAnsi="Times New Roman" w:cs="Times New Roman"/>
      <w:sz w:val="18"/>
      <w:szCs w:val="18"/>
    </w:rPr>
  </w:style>
  <w:style w:type="paragraph" w:styleId="a4">
    <w:name w:val="footer"/>
    <w:basedOn w:val="a"/>
    <w:link w:val="Char0"/>
    <w:uiPriority w:val="99"/>
    <w:unhideWhenUsed/>
    <w:rsid w:val="00DE2FC4"/>
    <w:pPr>
      <w:tabs>
        <w:tab w:val="center" w:pos="4153"/>
        <w:tab w:val="right" w:pos="8306"/>
      </w:tabs>
      <w:snapToGrid w:val="0"/>
      <w:jc w:val="left"/>
    </w:pPr>
    <w:rPr>
      <w:sz w:val="18"/>
      <w:szCs w:val="18"/>
    </w:rPr>
  </w:style>
  <w:style w:type="character" w:customStyle="1" w:styleId="Char0">
    <w:name w:val="页脚 Char"/>
    <w:basedOn w:val="a0"/>
    <w:link w:val="a4"/>
    <w:uiPriority w:val="99"/>
    <w:rsid w:val="00DE2F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FC4"/>
    <w:rPr>
      <w:rFonts w:ascii="Times New Roman" w:eastAsia="宋体" w:hAnsi="Times New Roman" w:cs="Times New Roman"/>
      <w:sz w:val="18"/>
      <w:szCs w:val="18"/>
    </w:rPr>
  </w:style>
  <w:style w:type="paragraph" w:styleId="a4">
    <w:name w:val="footer"/>
    <w:basedOn w:val="a"/>
    <w:link w:val="Char0"/>
    <w:uiPriority w:val="99"/>
    <w:unhideWhenUsed/>
    <w:rsid w:val="00DE2FC4"/>
    <w:pPr>
      <w:tabs>
        <w:tab w:val="center" w:pos="4153"/>
        <w:tab w:val="right" w:pos="8306"/>
      </w:tabs>
      <w:snapToGrid w:val="0"/>
      <w:jc w:val="left"/>
    </w:pPr>
    <w:rPr>
      <w:sz w:val="18"/>
      <w:szCs w:val="18"/>
    </w:rPr>
  </w:style>
  <w:style w:type="character" w:customStyle="1" w:styleId="Char0">
    <w:name w:val="页脚 Char"/>
    <w:basedOn w:val="a0"/>
    <w:link w:val="a4"/>
    <w:uiPriority w:val="99"/>
    <w:rsid w:val="00DE2F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Words>
  <Characters>403</Characters>
  <Application>Microsoft Office Word</Application>
  <DocSecurity>0</DocSecurity>
  <Lines>3</Lines>
  <Paragraphs>1</Paragraphs>
  <ScaleCrop>false</ScaleCrop>
  <Company>Microsoft</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艾晨</dc:creator>
  <cp:lastModifiedBy>Sky123.Org</cp:lastModifiedBy>
  <cp:revision>21</cp:revision>
  <dcterms:created xsi:type="dcterms:W3CDTF">2018-06-28T01:17:00Z</dcterms:created>
  <dcterms:modified xsi:type="dcterms:W3CDTF">2018-06-28T06:56:00Z</dcterms:modified>
</cp:coreProperties>
</file>