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D2" w:rsidRPr="00B90D4D" w:rsidRDefault="009B34D2" w:rsidP="00665DFB">
      <w:pPr>
        <w:tabs>
          <w:tab w:val="left" w:pos="360"/>
        </w:tabs>
        <w:adjustRightInd w:val="0"/>
        <w:snapToGrid w:val="0"/>
        <w:spacing w:line="360" w:lineRule="auto"/>
        <w:jc w:val="center"/>
        <w:rPr>
          <w:rFonts w:ascii="宋体" w:hAnsi="宋体"/>
          <w:b/>
          <w:color w:val="FF0000"/>
          <w:sz w:val="36"/>
          <w:szCs w:val="36"/>
        </w:rPr>
      </w:pPr>
      <w:r w:rsidRPr="00B90D4D">
        <w:rPr>
          <w:rFonts w:ascii="宋体" w:hAnsi="宋体" w:hint="eastAsia"/>
          <w:b/>
          <w:color w:val="FF0000"/>
          <w:sz w:val="36"/>
          <w:szCs w:val="36"/>
        </w:rPr>
        <w:t>江苏</w:t>
      </w:r>
      <w:r w:rsidR="00CB4985" w:rsidRPr="00B90D4D">
        <w:rPr>
          <w:rFonts w:ascii="宋体" w:hAnsi="宋体" w:hint="eastAsia"/>
          <w:b/>
          <w:color w:val="FF0000"/>
          <w:sz w:val="36"/>
          <w:szCs w:val="36"/>
        </w:rPr>
        <w:t>宁沪高速公路</w:t>
      </w:r>
      <w:r w:rsidRPr="00B90D4D">
        <w:rPr>
          <w:rFonts w:ascii="宋体" w:hAnsi="宋体" w:hint="eastAsia"/>
          <w:b/>
          <w:color w:val="FF0000"/>
          <w:sz w:val="36"/>
          <w:szCs w:val="36"/>
        </w:rPr>
        <w:t>股份有限公司</w:t>
      </w:r>
    </w:p>
    <w:p w:rsidR="009B34D2" w:rsidRPr="00B90D4D" w:rsidRDefault="009B34D2" w:rsidP="00665DFB">
      <w:pPr>
        <w:adjustRightInd w:val="0"/>
        <w:snapToGrid w:val="0"/>
        <w:spacing w:line="360" w:lineRule="auto"/>
        <w:jc w:val="center"/>
        <w:rPr>
          <w:rFonts w:ascii="宋体" w:hAnsi="宋体"/>
          <w:b/>
          <w:color w:val="FF0000"/>
          <w:sz w:val="36"/>
          <w:szCs w:val="36"/>
        </w:rPr>
      </w:pPr>
      <w:r w:rsidRPr="00B90D4D">
        <w:rPr>
          <w:rFonts w:ascii="宋体" w:hAnsi="宋体" w:hint="eastAsia"/>
          <w:b/>
          <w:color w:val="FF0000"/>
          <w:sz w:val="36"/>
          <w:szCs w:val="36"/>
        </w:rPr>
        <w:t>201</w:t>
      </w:r>
      <w:r w:rsidR="008406C7">
        <w:rPr>
          <w:rFonts w:ascii="宋体" w:hAnsi="宋体" w:hint="eastAsia"/>
          <w:b/>
          <w:color w:val="FF0000"/>
          <w:sz w:val="36"/>
          <w:szCs w:val="36"/>
        </w:rPr>
        <w:t>7</w:t>
      </w:r>
      <w:r w:rsidRPr="00B90D4D">
        <w:rPr>
          <w:rFonts w:ascii="宋体" w:hAnsi="宋体" w:hint="eastAsia"/>
          <w:b/>
          <w:color w:val="FF0000"/>
          <w:sz w:val="36"/>
          <w:szCs w:val="36"/>
        </w:rPr>
        <w:t>年度独立董事述职报告</w:t>
      </w:r>
    </w:p>
    <w:p w:rsidR="009B34D2" w:rsidRPr="00B90D4D" w:rsidRDefault="009B34D2" w:rsidP="00665DFB">
      <w:pPr>
        <w:adjustRightInd w:val="0"/>
        <w:snapToGrid w:val="0"/>
        <w:spacing w:line="360" w:lineRule="auto"/>
        <w:jc w:val="center"/>
        <w:rPr>
          <w:rFonts w:ascii="宋体" w:hAnsi="宋体"/>
          <w:b/>
          <w:sz w:val="30"/>
          <w:szCs w:val="30"/>
        </w:rPr>
      </w:pPr>
    </w:p>
    <w:p w:rsidR="00CB4985" w:rsidRPr="00B90D4D" w:rsidRDefault="00CB4985" w:rsidP="00665DFB">
      <w:pPr>
        <w:tabs>
          <w:tab w:val="left" w:pos="2534"/>
        </w:tabs>
        <w:adjustRightInd w:val="0"/>
        <w:snapToGrid w:val="0"/>
        <w:spacing w:line="360" w:lineRule="auto"/>
        <w:ind w:firstLineChars="200" w:firstLine="480"/>
        <w:rPr>
          <w:rFonts w:ascii="宋体" w:hAnsi="宋体"/>
          <w:sz w:val="24"/>
        </w:rPr>
      </w:pPr>
      <w:r w:rsidRPr="00B90D4D">
        <w:rPr>
          <w:rFonts w:ascii="宋体" w:hAnsi="宋体" w:hint="eastAsia"/>
          <w:sz w:val="24"/>
        </w:rPr>
        <w:t>作为江苏宁沪高速公路股份有限公司（以下简称“公司”）的独立董事，我们本着对全体股东负责的态度，切实维护广大中小股东的利益的原则，严格按照《公司法》、《证券法》、《上市公司治理准则》、《关于在上市公司建立独立董事制度的指导意见》、《上海证券交易所股票上市规则》等有关法律、法规及《公司章程》、公司《独立董事工作制度》及《独立董事年报工作制度》的规定和要求，勤勉尽责地履行独立董事的职责和义务，审慎认真地行使公司和股东所赋予的权利，积极参加公司股东大会、董事会及专门委员会会议，对公司董事会审议的相关重大事项发表了公正、客观的独立意见，为公司的长远发展出谋划策，对董事会的科学决策、规范运作以及公司发展都起到了积极作用。现就以下四个方面向各位汇报本年度独立董事的履职情况：</w:t>
      </w:r>
    </w:p>
    <w:p w:rsidR="003F3F14" w:rsidRPr="00B90D4D" w:rsidRDefault="003F3F14" w:rsidP="00665DFB">
      <w:pPr>
        <w:tabs>
          <w:tab w:val="left" w:pos="2534"/>
        </w:tabs>
        <w:adjustRightInd w:val="0"/>
        <w:snapToGrid w:val="0"/>
        <w:spacing w:line="360" w:lineRule="auto"/>
        <w:ind w:firstLineChars="200" w:firstLine="560"/>
        <w:rPr>
          <w:rFonts w:ascii="宋体" w:hAnsi="宋体"/>
          <w:sz w:val="28"/>
          <w:szCs w:val="28"/>
        </w:rPr>
      </w:pPr>
    </w:p>
    <w:p w:rsidR="000D41E2" w:rsidRPr="00B90D4D" w:rsidRDefault="000D41E2" w:rsidP="00014947">
      <w:pPr>
        <w:tabs>
          <w:tab w:val="left" w:pos="720"/>
        </w:tabs>
        <w:adjustRightInd w:val="0"/>
        <w:snapToGrid w:val="0"/>
        <w:spacing w:afterLines="50" w:line="360" w:lineRule="auto"/>
        <w:ind w:firstLineChars="200" w:firstLine="482"/>
        <w:outlineLvl w:val="0"/>
        <w:rPr>
          <w:rFonts w:ascii="宋体" w:hAnsi="宋体"/>
          <w:b/>
          <w:sz w:val="24"/>
        </w:rPr>
      </w:pPr>
      <w:r w:rsidRPr="00B90D4D">
        <w:rPr>
          <w:rFonts w:ascii="宋体" w:hAnsi="宋体" w:hint="eastAsia"/>
          <w:b/>
          <w:sz w:val="24"/>
        </w:rPr>
        <w:t>一、独立董事的基本情况</w:t>
      </w:r>
    </w:p>
    <w:p w:rsidR="00D632F7" w:rsidRPr="00B90D4D" w:rsidRDefault="00D3530C" w:rsidP="00665DFB">
      <w:pPr>
        <w:adjustRightInd w:val="0"/>
        <w:snapToGrid w:val="0"/>
        <w:spacing w:line="360" w:lineRule="auto"/>
        <w:ind w:firstLineChars="200" w:firstLine="480"/>
        <w:rPr>
          <w:rFonts w:ascii="宋体" w:hAnsi="宋体"/>
          <w:sz w:val="24"/>
        </w:rPr>
      </w:pPr>
      <w:r>
        <w:rPr>
          <w:rFonts w:ascii="宋体" w:hAnsi="宋体" w:hint="eastAsia"/>
          <w:sz w:val="24"/>
        </w:rPr>
        <w:t>公司任职的4名</w:t>
      </w:r>
      <w:r w:rsidR="00D632F7" w:rsidRPr="00B90D4D">
        <w:rPr>
          <w:rFonts w:ascii="宋体" w:hAnsi="宋体" w:hint="eastAsia"/>
          <w:sz w:val="24"/>
        </w:rPr>
        <w:t>独立董事均拥有专业资质及能力，在从事的专业领域积累了丰富的经验。</w:t>
      </w:r>
      <w:r>
        <w:rPr>
          <w:rFonts w:ascii="宋体" w:hAnsi="宋体" w:hint="eastAsia"/>
          <w:sz w:val="24"/>
        </w:rPr>
        <w:t>公司</w:t>
      </w:r>
      <w:r w:rsidR="00295122">
        <w:rPr>
          <w:rFonts w:ascii="宋体" w:hAnsi="宋体" w:hint="eastAsia"/>
          <w:sz w:val="24"/>
        </w:rPr>
        <w:t>独立董事</w:t>
      </w:r>
      <w:r w:rsidR="00D632F7" w:rsidRPr="00B90D4D">
        <w:rPr>
          <w:rFonts w:ascii="宋体" w:hAnsi="宋体" w:hint="eastAsia"/>
          <w:sz w:val="24"/>
        </w:rPr>
        <w:t>个人工作履历、专业背景以及兼职情况如下：</w:t>
      </w:r>
    </w:p>
    <w:p w:rsidR="00E310EC" w:rsidRPr="00B90D4D" w:rsidRDefault="00E12F07" w:rsidP="00665DFB">
      <w:pPr>
        <w:adjustRightInd w:val="0"/>
        <w:snapToGrid w:val="0"/>
        <w:spacing w:line="360" w:lineRule="auto"/>
        <w:ind w:firstLineChars="200" w:firstLine="514"/>
        <w:rPr>
          <w:rFonts w:ascii="宋体" w:hAnsi="宋体" w:cs="宋体"/>
          <w:color w:val="000080"/>
          <w:kern w:val="0"/>
          <w:sz w:val="24"/>
        </w:rPr>
      </w:pPr>
      <w:r w:rsidRPr="00B90D4D">
        <w:rPr>
          <w:rFonts w:ascii="宋体" w:hAnsi="宋体" w:cs="宋体" w:hint="eastAsia"/>
          <w:b/>
          <w:spacing w:val="8"/>
          <w:kern w:val="0"/>
          <w:sz w:val="24"/>
        </w:rPr>
        <w:t>张二震，</w:t>
      </w:r>
      <w:r w:rsidRPr="00B90D4D">
        <w:rPr>
          <w:rFonts w:ascii="宋体" w:hAnsi="宋体" w:cs="宋体" w:hint="eastAsia"/>
          <w:spacing w:val="8"/>
          <w:kern w:val="0"/>
          <w:sz w:val="24"/>
        </w:rPr>
        <w:t>教授，博士生导师。1985年－1987年南京大学经济系任讲师，1987年－1993年南京大学国际经贸系副教授，1993年－1995年南京大学国际经济贸</w:t>
      </w:r>
      <w:smartTag w:uri="urn:schemas-microsoft-com:office:smarttags" w:element="PersonName">
        <w:smartTagPr>
          <w:attr w:name="ProductID" w:val="易系"/>
        </w:smartTagPr>
        <w:r w:rsidRPr="00B90D4D">
          <w:rPr>
            <w:rFonts w:ascii="宋体" w:hAnsi="宋体" w:cs="宋体" w:hint="eastAsia"/>
            <w:spacing w:val="8"/>
            <w:kern w:val="0"/>
            <w:sz w:val="24"/>
          </w:rPr>
          <w:t>易系</w:t>
        </w:r>
      </w:smartTag>
      <w:r w:rsidRPr="00B90D4D">
        <w:rPr>
          <w:rFonts w:ascii="宋体" w:hAnsi="宋体" w:cs="宋体" w:hint="eastAsia"/>
          <w:spacing w:val="8"/>
          <w:kern w:val="0"/>
          <w:sz w:val="24"/>
        </w:rPr>
        <w:t>教授、副系主任，1995年至2007年任南京大学国际经济贸易系主任，2007年至2011年任南京大学商学院党委书记，现任南京大学国际经济研究所所长。</w:t>
      </w:r>
      <w:smartTag w:uri="urn:schemas-microsoft-com:office:smarttags" w:element="PersonName">
        <w:smartTagPr>
          <w:attr w:name="ProductID" w:val="张"/>
        </w:smartTagPr>
        <w:r w:rsidRPr="00B90D4D">
          <w:rPr>
            <w:rFonts w:ascii="宋体" w:hAnsi="宋体" w:cs="宋体" w:hint="eastAsia"/>
            <w:spacing w:val="8"/>
            <w:kern w:val="0"/>
            <w:sz w:val="24"/>
          </w:rPr>
          <w:t>张</w:t>
        </w:r>
      </w:smartTag>
      <w:r w:rsidRPr="00B90D4D">
        <w:rPr>
          <w:rFonts w:ascii="宋体" w:hAnsi="宋体" w:cs="宋体" w:hint="eastAsia"/>
          <w:spacing w:val="8"/>
          <w:kern w:val="0"/>
          <w:sz w:val="24"/>
        </w:rPr>
        <w:t>教授还担任西北大学、厦门大学兼职教授，从1992年起享受国务院颁发的政府特殊津贴。</w:t>
      </w:r>
      <w:smartTag w:uri="urn:schemas-microsoft-com:office:smarttags" w:element="PersonName">
        <w:smartTagPr>
          <w:attr w:name="ProductID" w:val="张"/>
        </w:smartTagPr>
        <w:r w:rsidRPr="00B90D4D">
          <w:rPr>
            <w:rFonts w:ascii="宋体" w:hAnsi="宋体" w:cs="宋体" w:hint="eastAsia"/>
            <w:spacing w:val="8"/>
            <w:kern w:val="0"/>
            <w:sz w:val="24"/>
          </w:rPr>
          <w:t>张</w:t>
        </w:r>
      </w:smartTag>
      <w:r w:rsidRPr="00B90D4D">
        <w:rPr>
          <w:rFonts w:ascii="宋体" w:hAnsi="宋体" w:cs="宋体" w:hint="eastAsia"/>
          <w:spacing w:val="8"/>
          <w:kern w:val="0"/>
          <w:sz w:val="24"/>
        </w:rPr>
        <w:t>教授长期从事国际经贸领域研究，并着力于城市及企业的现代化建设及自主创新的研究，是具有丰富经济学经验的高级专家。</w:t>
      </w:r>
    </w:p>
    <w:p w:rsidR="00295122" w:rsidRPr="00BF3828" w:rsidRDefault="00295122" w:rsidP="00665DFB">
      <w:pPr>
        <w:pStyle w:val="a8"/>
        <w:adjustRightInd w:val="0"/>
        <w:snapToGrid w:val="0"/>
        <w:spacing w:line="360" w:lineRule="auto"/>
        <w:ind w:left="0" w:right="193" w:firstLineChars="200" w:firstLine="482"/>
      </w:pPr>
      <w:r w:rsidRPr="00295122">
        <w:rPr>
          <w:rFonts w:hint="eastAsia"/>
          <w:b/>
        </w:rPr>
        <w:t>张柱庭</w:t>
      </w:r>
      <w:r>
        <w:rPr>
          <w:rFonts w:hint="eastAsia"/>
          <w:b/>
        </w:rPr>
        <w:t>，</w:t>
      </w:r>
      <w:r w:rsidRPr="00BF3828">
        <w:t>教授。现任交通运输部管理干部学院教授，兼任交通运输部法律咨询委员会专家、交通运输部新闻宣传专家委员会委员、中国交通企业协会法律专家委员会委员、北京市人民政府法律专家委员委委员、清华大学公共安全</w:t>
      </w:r>
      <w:r w:rsidRPr="00BF3828">
        <w:lastRenderedPageBreak/>
        <w:t>中心顾问、北京交通大学兼职教授。曾获得多次省部级科学技术进步奖（二、三等奖）、工程咨询奖。参加处理过多起全国重特大事故，发表过大量论文、著作，主持过国家省部级重大课题，是全国交通系统先进工作者。</w:t>
      </w:r>
    </w:p>
    <w:p w:rsidR="00295122" w:rsidRDefault="00295122" w:rsidP="00665DFB">
      <w:pPr>
        <w:adjustRightInd w:val="0"/>
        <w:snapToGrid w:val="0"/>
        <w:spacing w:line="360" w:lineRule="auto"/>
        <w:ind w:firstLineChars="200" w:firstLine="482"/>
        <w:rPr>
          <w:rFonts w:ascii="宋体" w:hAnsi="宋体"/>
          <w:sz w:val="24"/>
        </w:rPr>
      </w:pPr>
      <w:r w:rsidRPr="00295122">
        <w:rPr>
          <w:rFonts w:ascii="宋体" w:hAnsi="宋体" w:hint="eastAsia"/>
          <w:b/>
          <w:sz w:val="24"/>
        </w:rPr>
        <w:t>陈良</w:t>
      </w:r>
      <w:r>
        <w:rPr>
          <w:rFonts w:ascii="宋体" w:hAnsi="宋体" w:hint="eastAsia"/>
          <w:b/>
          <w:sz w:val="24"/>
        </w:rPr>
        <w:t>，</w:t>
      </w:r>
      <w:r w:rsidRPr="00BF3828">
        <w:rPr>
          <w:rFonts w:ascii="宋体" w:hAnsi="宋体" w:hint="eastAsia"/>
          <w:sz w:val="24"/>
        </w:rPr>
        <w:t>教授、硕士生导师。现任南京财经大学会计学院副院长、会计学教授、硕士生导师，兼任</w:t>
      </w:r>
      <w:r w:rsidRPr="00BF3828">
        <w:rPr>
          <w:rFonts w:ascii="宋体" w:hAnsi="宋体" w:cs="宋体" w:hint="eastAsia"/>
          <w:kern w:val="0"/>
          <w:sz w:val="24"/>
        </w:rPr>
        <w:t>江苏省会计学会常务理事、副秘书长、江苏商业会计学会、江苏粮食会计学会副会长</w:t>
      </w:r>
      <w:r w:rsidRPr="00BF3828">
        <w:rPr>
          <w:rFonts w:ascii="宋体" w:hAnsi="宋体" w:hint="eastAsia"/>
          <w:sz w:val="24"/>
        </w:rPr>
        <w:t>。1985年取得南京财经大学会计学学士学位，1990年取得中南财经大学会计学硕士学位，其后在南京财经大学会计学院担任会计学院财务管理系主任、会计学院副院长，从事管理会计及其相关学科的教学、研究和社会服务工作。取得了较好的专业经验积累和成效，具有丰富的会计理论和实务管理经验的高级会计专家。</w:t>
      </w:r>
    </w:p>
    <w:p w:rsidR="00D3530C" w:rsidRPr="00C05BB7" w:rsidRDefault="00C05BB7" w:rsidP="00665DFB">
      <w:pPr>
        <w:adjustRightInd w:val="0"/>
        <w:snapToGrid w:val="0"/>
        <w:spacing w:line="360" w:lineRule="auto"/>
        <w:ind w:firstLineChars="200" w:firstLine="482"/>
        <w:rPr>
          <w:rFonts w:ascii="宋体" w:hAnsi="宋体"/>
          <w:sz w:val="24"/>
        </w:rPr>
      </w:pPr>
      <w:r w:rsidRPr="00665DFB">
        <w:rPr>
          <w:rFonts w:ascii="宋体" w:hAnsi="宋体"/>
          <w:b/>
          <w:sz w:val="24"/>
        </w:rPr>
        <w:t>林辉，</w:t>
      </w:r>
      <w:r>
        <w:rPr>
          <w:rFonts w:ascii="宋体" w:hAnsi="宋体" w:hint="eastAsia"/>
          <w:sz w:val="24"/>
        </w:rPr>
        <w:t>教授、博士生导师、</w:t>
      </w:r>
      <w:r w:rsidRPr="00C05BB7">
        <w:rPr>
          <w:rFonts w:ascii="宋体" w:hAnsi="宋体" w:hint="eastAsia"/>
          <w:sz w:val="24"/>
        </w:rPr>
        <w:t>中国社科院经济研究所博士后</w:t>
      </w:r>
      <w:r>
        <w:rPr>
          <w:rFonts w:ascii="宋体" w:hAnsi="宋体" w:hint="eastAsia"/>
          <w:sz w:val="24"/>
        </w:rPr>
        <w:t>。</w:t>
      </w:r>
      <w:r w:rsidRPr="00C05BB7">
        <w:rPr>
          <w:rFonts w:ascii="宋体" w:hAnsi="宋体" w:hint="eastAsia"/>
          <w:sz w:val="24"/>
        </w:rPr>
        <w:t>现任南京大学商学院</w:t>
      </w:r>
      <w:r w:rsidR="00B202A9">
        <w:rPr>
          <w:rFonts w:ascii="宋体" w:hAnsi="宋体" w:hint="eastAsia"/>
          <w:sz w:val="24"/>
        </w:rPr>
        <w:t>金融与保险学系主任</w:t>
      </w:r>
      <w:r w:rsidRPr="00C05BB7">
        <w:rPr>
          <w:rFonts w:ascii="宋体" w:hAnsi="宋体" w:hint="eastAsia"/>
          <w:sz w:val="24"/>
        </w:rPr>
        <w:t>。</w:t>
      </w:r>
      <w:r w:rsidRPr="00C05BB7">
        <w:rPr>
          <w:rFonts w:ascii="宋体" w:hAnsi="宋体"/>
          <w:sz w:val="24"/>
        </w:rPr>
        <w:t>主要研究方向：资产定价、金融工程与风险管理。先后主持</w:t>
      </w:r>
      <w:r w:rsidRPr="00C05BB7">
        <w:rPr>
          <w:rFonts w:ascii="宋体" w:hAnsi="宋体" w:hint="eastAsia"/>
          <w:sz w:val="24"/>
        </w:rPr>
        <w:t>和参与</w:t>
      </w:r>
      <w:r w:rsidRPr="00C05BB7">
        <w:rPr>
          <w:rFonts w:ascii="宋体" w:hAnsi="宋体"/>
          <w:sz w:val="24"/>
        </w:rPr>
        <w:t>国家自然科学基金项目、国家社科基金项目、教育部人文社科基金项目</w:t>
      </w:r>
      <w:r w:rsidRPr="00C05BB7">
        <w:rPr>
          <w:rFonts w:ascii="宋体" w:hAnsi="宋体" w:hint="eastAsia"/>
          <w:sz w:val="24"/>
        </w:rPr>
        <w:t>和</w:t>
      </w:r>
      <w:r w:rsidRPr="00C05BB7">
        <w:rPr>
          <w:rFonts w:ascii="宋体" w:hAnsi="宋体"/>
          <w:sz w:val="24"/>
        </w:rPr>
        <w:t>中国博士后基金</w:t>
      </w:r>
      <w:r w:rsidRPr="00C05BB7">
        <w:rPr>
          <w:rFonts w:ascii="宋体" w:hAnsi="宋体" w:hint="eastAsia"/>
          <w:sz w:val="24"/>
        </w:rPr>
        <w:t>项目共计</w:t>
      </w:r>
      <w:r w:rsidRPr="00C05BB7">
        <w:rPr>
          <w:rFonts w:ascii="宋体" w:hAnsi="宋体"/>
          <w:sz w:val="24"/>
        </w:rPr>
        <w:t>10余项</w:t>
      </w:r>
      <w:r w:rsidRPr="00C05BB7">
        <w:rPr>
          <w:rFonts w:ascii="宋体" w:hAnsi="宋体" w:hint="eastAsia"/>
          <w:sz w:val="24"/>
        </w:rPr>
        <w:t>，</w:t>
      </w:r>
      <w:r w:rsidRPr="00C05BB7">
        <w:rPr>
          <w:rFonts w:ascii="宋体" w:hAnsi="宋体"/>
          <w:sz w:val="24"/>
        </w:rPr>
        <w:t>在国内外权威期刊上发表学术论文30多篇。</w:t>
      </w:r>
      <w:r w:rsidRPr="00C05BB7">
        <w:rPr>
          <w:rFonts w:ascii="宋体" w:hAnsi="宋体" w:hint="eastAsia"/>
          <w:sz w:val="24"/>
        </w:rPr>
        <w:t>兼任江苏宏图高科技股份有限公司独立董事。林先生长期从事金融领域研究，是具有丰富金融经验的高级专家</w:t>
      </w:r>
      <w:r w:rsidR="00D3530C" w:rsidRPr="00C05BB7">
        <w:rPr>
          <w:rFonts w:ascii="宋体" w:hAnsi="宋体" w:hint="eastAsia"/>
          <w:sz w:val="24"/>
        </w:rPr>
        <w:t>。</w:t>
      </w:r>
    </w:p>
    <w:p w:rsidR="00295122" w:rsidRPr="004F73D5" w:rsidRDefault="00295122" w:rsidP="00665DFB">
      <w:pPr>
        <w:adjustRightInd w:val="0"/>
        <w:snapToGrid w:val="0"/>
        <w:spacing w:line="360" w:lineRule="auto"/>
      </w:pPr>
    </w:p>
    <w:p w:rsidR="00D632F7" w:rsidRDefault="00D632F7" w:rsidP="00014947">
      <w:pPr>
        <w:adjustRightInd w:val="0"/>
        <w:snapToGrid w:val="0"/>
        <w:spacing w:afterLines="50" w:line="360" w:lineRule="auto"/>
        <w:ind w:firstLineChars="200" w:firstLine="480"/>
        <w:rPr>
          <w:rFonts w:ascii="宋体" w:hAnsi="宋体"/>
          <w:sz w:val="24"/>
        </w:rPr>
      </w:pPr>
      <w:r w:rsidRPr="00B90D4D">
        <w:rPr>
          <w:rFonts w:ascii="宋体" w:hAnsi="宋体" w:hint="eastAsia"/>
          <w:sz w:val="24"/>
        </w:rPr>
        <w:t>作为公司的独立董事，我们与公司之间不存在雇佣关系、交易关系、亲属关系，不存在影响独立董事独立性的情况。</w:t>
      </w:r>
    </w:p>
    <w:p w:rsidR="00295122" w:rsidRPr="00B90D4D" w:rsidRDefault="00295122" w:rsidP="00014947">
      <w:pPr>
        <w:adjustRightInd w:val="0"/>
        <w:snapToGrid w:val="0"/>
        <w:spacing w:afterLines="50" w:line="360" w:lineRule="auto"/>
        <w:ind w:firstLineChars="200" w:firstLine="480"/>
        <w:rPr>
          <w:rFonts w:ascii="宋体" w:hAnsi="宋体"/>
          <w:sz w:val="24"/>
        </w:rPr>
      </w:pPr>
    </w:p>
    <w:p w:rsidR="00D02D00" w:rsidRPr="00B90D4D" w:rsidRDefault="00D02D00" w:rsidP="00014947">
      <w:pPr>
        <w:tabs>
          <w:tab w:val="left" w:pos="720"/>
        </w:tabs>
        <w:adjustRightInd w:val="0"/>
        <w:snapToGrid w:val="0"/>
        <w:spacing w:afterLines="50" w:line="360" w:lineRule="auto"/>
        <w:ind w:firstLineChars="200" w:firstLine="482"/>
        <w:outlineLvl w:val="0"/>
        <w:rPr>
          <w:rFonts w:ascii="宋体" w:hAnsi="宋体"/>
          <w:b/>
          <w:bCs/>
          <w:sz w:val="24"/>
        </w:rPr>
      </w:pPr>
      <w:r w:rsidRPr="00B90D4D">
        <w:rPr>
          <w:rFonts w:ascii="宋体" w:hAnsi="宋体" w:hint="eastAsia"/>
          <w:b/>
          <w:bCs/>
          <w:sz w:val="24"/>
        </w:rPr>
        <w:t>二</w:t>
      </w:r>
      <w:r w:rsidR="009B34D2" w:rsidRPr="00B90D4D">
        <w:rPr>
          <w:rFonts w:ascii="宋体" w:hAnsi="宋体" w:hint="eastAsia"/>
          <w:b/>
          <w:bCs/>
          <w:sz w:val="24"/>
        </w:rPr>
        <w:t>、</w:t>
      </w:r>
      <w:r w:rsidRPr="00B90D4D">
        <w:rPr>
          <w:rFonts w:ascii="宋体" w:hAnsi="宋体" w:hint="eastAsia"/>
          <w:b/>
          <w:bCs/>
          <w:sz w:val="24"/>
        </w:rPr>
        <w:t>独立董事</w:t>
      </w:r>
      <w:r w:rsidRPr="00B90D4D">
        <w:rPr>
          <w:rFonts w:ascii="宋体" w:hAnsi="宋体" w:hint="eastAsia"/>
          <w:b/>
          <w:sz w:val="24"/>
        </w:rPr>
        <w:t>年度</w:t>
      </w:r>
      <w:r w:rsidRPr="00B90D4D">
        <w:rPr>
          <w:rFonts w:ascii="宋体" w:hAnsi="宋体" w:hint="eastAsia"/>
          <w:b/>
          <w:bCs/>
          <w:sz w:val="24"/>
        </w:rPr>
        <w:t>履职概况</w:t>
      </w:r>
    </w:p>
    <w:p w:rsidR="00D02D00" w:rsidRPr="00B90D4D" w:rsidRDefault="00D02D00" w:rsidP="00014947">
      <w:pPr>
        <w:tabs>
          <w:tab w:val="left" w:pos="720"/>
        </w:tabs>
        <w:adjustRightInd w:val="0"/>
        <w:snapToGrid w:val="0"/>
        <w:spacing w:afterLines="50" w:line="360" w:lineRule="auto"/>
        <w:ind w:firstLineChars="200" w:firstLine="482"/>
        <w:outlineLvl w:val="0"/>
        <w:rPr>
          <w:rFonts w:ascii="宋体" w:hAnsi="宋体"/>
          <w:b/>
          <w:bCs/>
          <w:sz w:val="24"/>
        </w:rPr>
      </w:pPr>
      <w:r w:rsidRPr="00B90D4D">
        <w:rPr>
          <w:rFonts w:ascii="宋体" w:hAnsi="宋体" w:hint="eastAsia"/>
          <w:b/>
          <w:bCs/>
          <w:sz w:val="24"/>
        </w:rPr>
        <w:t>（一）股东大会、董事会审议决策事项</w:t>
      </w:r>
    </w:p>
    <w:p w:rsidR="009B34D2" w:rsidRPr="00B90D4D" w:rsidRDefault="00D02D00" w:rsidP="00665DFB">
      <w:pPr>
        <w:tabs>
          <w:tab w:val="left" w:pos="720"/>
        </w:tabs>
        <w:adjustRightInd w:val="0"/>
        <w:snapToGrid w:val="0"/>
        <w:spacing w:line="360" w:lineRule="auto"/>
        <w:ind w:firstLineChars="200" w:firstLine="480"/>
        <w:outlineLvl w:val="0"/>
        <w:rPr>
          <w:rFonts w:ascii="宋体" w:hAnsi="宋体"/>
          <w:sz w:val="24"/>
        </w:rPr>
      </w:pPr>
      <w:r w:rsidRPr="00B90D4D">
        <w:rPr>
          <w:rFonts w:ascii="宋体" w:hAnsi="宋体" w:hint="eastAsia"/>
          <w:bCs/>
          <w:sz w:val="24"/>
        </w:rPr>
        <w:t>201</w:t>
      </w:r>
      <w:r w:rsidR="005534B9">
        <w:rPr>
          <w:rFonts w:ascii="宋体" w:hAnsi="宋体" w:hint="eastAsia"/>
          <w:bCs/>
          <w:sz w:val="24"/>
        </w:rPr>
        <w:t>7</w:t>
      </w:r>
      <w:r w:rsidRPr="00B90D4D">
        <w:rPr>
          <w:rFonts w:ascii="宋体" w:hAnsi="宋体" w:hint="eastAsia"/>
          <w:bCs/>
          <w:sz w:val="24"/>
        </w:rPr>
        <w:t>年度公司共召开了</w:t>
      </w:r>
      <w:r w:rsidR="005534B9">
        <w:rPr>
          <w:rFonts w:ascii="宋体" w:hAnsi="宋体" w:hint="eastAsia"/>
          <w:bCs/>
          <w:sz w:val="24"/>
        </w:rPr>
        <w:t>7</w:t>
      </w:r>
      <w:r w:rsidR="00EB57B3" w:rsidRPr="00B90D4D">
        <w:rPr>
          <w:rFonts w:ascii="宋体" w:hAnsi="宋体" w:hint="eastAsia"/>
          <w:bCs/>
          <w:sz w:val="24"/>
        </w:rPr>
        <w:t>次董事会会议，</w:t>
      </w:r>
      <w:r w:rsidR="005534B9">
        <w:rPr>
          <w:rFonts w:ascii="宋体" w:hAnsi="宋体" w:hint="eastAsia"/>
          <w:bCs/>
          <w:sz w:val="24"/>
        </w:rPr>
        <w:t>1</w:t>
      </w:r>
      <w:r w:rsidR="00EB57B3" w:rsidRPr="00B90D4D">
        <w:rPr>
          <w:rFonts w:ascii="宋体" w:hAnsi="宋体" w:hint="eastAsia"/>
          <w:bCs/>
          <w:sz w:val="24"/>
        </w:rPr>
        <w:t>次股东大会，我们按时</w:t>
      </w:r>
      <w:r w:rsidR="006E0815" w:rsidRPr="00B90D4D">
        <w:rPr>
          <w:rFonts w:ascii="宋体" w:hAnsi="宋体" w:hint="eastAsia"/>
          <w:sz w:val="24"/>
        </w:rPr>
        <w:t>出席股东大会、董事会及任职的专门委员会相关会议。</w:t>
      </w:r>
      <w:r w:rsidR="009B34D2" w:rsidRPr="00B90D4D">
        <w:rPr>
          <w:rFonts w:ascii="宋体" w:hAnsi="宋体"/>
          <w:sz w:val="24"/>
        </w:rPr>
        <w:t>在审议董事会议案时，</w:t>
      </w:r>
      <w:r w:rsidR="00444419" w:rsidRPr="00B90D4D">
        <w:rPr>
          <w:rFonts w:ascii="宋体" w:hAnsi="宋体" w:hint="eastAsia"/>
          <w:sz w:val="24"/>
        </w:rPr>
        <w:t>我们认真审议各项议案，均</w:t>
      </w:r>
      <w:r w:rsidR="009B34D2" w:rsidRPr="00B90D4D">
        <w:rPr>
          <w:rFonts w:ascii="宋体" w:hAnsi="宋体"/>
          <w:sz w:val="24"/>
        </w:rPr>
        <w:t>能充分发表自己的意见和建议，且对各议案未提出异议，均投了赞成票</w:t>
      </w:r>
      <w:r w:rsidR="009B34D2" w:rsidRPr="00B90D4D">
        <w:rPr>
          <w:rFonts w:ascii="宋体" w:hAnsi="宋体" w:hint="eastAsia"/>
          <w:sz w:val="24"/>
        </w:rPr>
        <w:t>，没有反对、弃权的情形。</w:t>
      </w:r>
    </w:p>
    <w:p w:rsidR="003D478D" w:rsidRDefault="003D478D" w:rsidP="00014947">
      <w:pPr>
        <w:tabs>
          <w:tab w:val="left" w:pos="720"/>
        </w:tabs>
        <w:adjustRightInd w:val="0"/>
        <w:snapToGrid w:val="0"/>
        <w:spacing w:afterLines="50" w:line="360" w:lineRule="auto"/>
        <w:ind w:firstLineChars="200" w:firstLine="480"/>
        <w:outlineLvl w:val="0"/>
        <w:rPr>
          <w:rFonts w:ascii="宋体" w:hAnsi="宋体"/>
          <w:sz w:val="24"/>
        </w:rPr>
      </w:pPr>
      <w:r w:rsidRPr="00B90D4D">
        <w:rPr>
          <w:rFonts w:ascii="宋体" w:hAnsi="宋体" w:hint="eastAsia"/>
          <w:bCs/>
          <w:sz w:val="24"/>
        </w:rPr>
        <w:t>201</w:t>
      </w:r>
      <w:r w:rsidR="005534B9">
        <w:rPr>
          <w:rFonts w:ascii="宋体" w:hAnsi="宋体" w:hint="eastAsia"/>
          <w:bCs/>
          <w:sz w:val="24"/>
        </w:rPr>
        <w:t>7</w:t>
      </w:r>
      <w:r w:rsidRPr="00B90D4D">
        <w:rPr>
          <w:rFonts w:ascii="宋体" w:hAnsi="宋体" w:hint="eastAsia"/>
          <w:bCs/>
          <w:sz w:val="24"/>
        </w:rPr>
        <w:t>年度，我们利用参加董事会和股东大会的机会对公司的生产经营和财务</w:t>
      </w:r>
      <w:r w:rsidRPr="00B90D4D">
        <w:rPr>
          <w:rFonts w:ascii="宋体" w:hAnsi="宋体" w:hint="eastAsia"/>
          <w:sz w:val="24"/>
        </w:rPr>
        <w:t>状况进行了解，多次听取了公司管理层对公司经营状况和规范运作方面的汇报。</w:t>
      </w:r>
    </w:p>
    <w:p w:rsidR="00C902FF" w:rsidRPr="00B90D4D" w:rsidRDefault="00C902FF" w:rsidP="00014947">
      <w:pPr>
        <w:tabs>
          <w:tab w:val="left" w:pos="720"/>
        </w:tabs>
        <w:adjustRightInd w:val="0"/>
        <w:snapToGrid w:val="0"/>
        <w:spacing w:afterLines="50" w:line="360" w:lineRule="auto"/>
        <w:ind w:firstLineChars="200" w:firstLine="482"/>
        <w:outlineLvl w:val="0"/>
        <w:rPr>
          <w:rFonts w:ascii="宋体" w:hAnsi="宋体"/>
          <w:b/>
          <w:bCs/>
          <w:sz w:val="24"/>
        </w:rPr>
      </w:pPr>
      <w:r w:rsidRPr="00B90D4D">
        <w:rPr>
          <w:rFonts w:ascii="宋体" w:hAnsi="宋体" w:hint="eastAsia"/>
          <w:b/>
          <w:bCs/>
          <w:sz w:val="24"/>
        </w:rPr>
        <w:lastRenderedPageBreak/>
        <w:t>（二）公司独立董事出席会议情况</w:t>
      </w:r>
    </w:p>
    <w:tbl>
      <w:tblPr>
        <w:tblW w:w="90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1296"/>
        <w:gridCol w:w="1014"/>
        <w:gridCol w:w="1014"/>
        <w:gridCol w:w="1014"/>
        <w:gridCol w:w="1014"/>
        <w:gridCol w:w="1725"/>
        <w:gridCol w:w="1093"/>
      </w:tblGrid>
      <w:tr w:rsidR="005534B9" w:rsidRPr="00B90D4D" w:rsidTr="00604335">
        <w:tc>
          <w:tcPr>
            <w:tcW w:w="862" w:type="dxa"/>
            <w:shd w:val="clear" w:color="auto" w:fill="D9D9D9"/>
          </w:tcPr>
          <w:p w:rsidR="005534B9" w:rsidRDefault="005534B9" w:rsidP="00665DFB">
            <w:pPr>
              <w:adjustRightInd w:val="0"/>
              <w:snapToGrid w:val="0"/>
              <w:spacing w:line="360" w:lineRule="auto"/>
              <w:jc w:val="center"/>
              <w:textAlignment w:val="baseline"/>
              <w:rPr>
                <w:szCs w:val="21"/>
              </w:rPr>
            </w:pPr>
            <w:r w:rsidRPr="00B90D4D">
              <w:rPr>
                <w:rFonts w:hint="eastAsia"/>
                <w:szCs w:val="21"/>
              </w:rPr>
              <w:t>董事</w:t>
            </w:r>
          </w:p>
          <w:p w:rsidR="005534B9" w:rsidRPr="00B90D4D" w:rsidRDefault="005534B9" w:rsidP="00665DFB">
            <w:pPr>
              <w:adjustRightInd w:val="0"/>
              <w:snapToGrid w:val="0"/>
              <w:spacing w:line="360" w:lineRule="auto"/>
              <w:jc w:val="center"/>
              <w:textAlignment w:val="baseline"/>
              <w:rPr>
                <w:szCs w:val="21"/>
              </w:rPr>
            </w:pPr>
            <w:r w:rsidRPr="00B90D4D">
              <w:rPr>
                <w:rFonts w:hint="eastAsia"/>
                <w:szCs w:val="21"/>
              </w:rPr>
              <w:t>姓名</w:t>
            </w:r>
          </w:p>
        </w:tc>
        <w:tc>
          <w:tcPr>
            <w:tcW w:w="1296" w:type="dxa"/>
            <w:shd w:val="clear" w:color="auto" w:fill="D9D9D9"/>
            <w:vAlign w:val="center"/>
          </w:tcPr>
          <w:p w:rsidR="005534B9" w:rsidRPr="005534B9" w:rsidRDefault="005534B9" w:rsidP="00260233">
            <w:pPr>
              <w:adjustRightInd w:val="0"/>
              <w:snapToGrid w:val="0"/>
              <w:spacing w:line="360" w:lineRule="auto"/>
              <w:jc w:val="center"/>
              <w:rPr>
                <w:szCs w:val="21"/>
              </w:rPr>
            </w:pPr>
            <w:r w:rsidRPr="005534B9">
              <w:rPr>
                <w:rFonts w:hint="eastAsia"/>
                <w:szCs w:val="21"/>
              </w:rPr>
              <w:t>本年应参加董事会次数</w:t>
            </w:r>
          </w:p>
        </w:tc>
        <w:tc>
          <w:tcPr>
            <w:tcW w:w="1014" w:type="dxa"/>
            <w:shd w:val="clear" w:color="auto" w:fill="D9D9D9"/>
            <w:vAlign w:val="center"/>
          </w:tcPr>
          <w:p w:rsidR="005534B9" w:rsidRPr="005534B9" w:rsidRDefault="005534B9" w:rsidP="00260233">
            <w:pPr>
              <w:adjustRightInd w:val="0"/>
              <w:snapToGrid w:val="0"/>
              <w:spacing w:line="360" w:lineRule="auto"/>
              <w:jc w:val="center"/>
              <w:rPr>
                <w:szCs w:val="21"/>
              </w:rPr>
            </w:pPr>
            <w:r w:rsidRPr="005534B9">
              <w:rPr>
                <w:rFonts w:hint="eastAsia"/>
                <w:szCs w:val="21"/>
              </w:rPr>
              <w:t>亲自出席次数</w:t>
            </w:r>
          </w:p>
        </w:tc>
        <w:tc>
          <w:tcPr>
            <w:tcW w:w="1014" w:type="dxa"/>
            <w:shd w:val="clear" w:color="auto" w:fill="D9D9D9"/>
            <w:vAlign w:val="center"/>
          </w:tcPr>
          <w:p w:rsidR="005534B9" w:rsidRPr="005534B9" w:rsidRDefault="005534B9" w:rsidP="00260233">
            <w:pPr>
              <w:adjustRightInd w:val="0"/>
              <w:snapToGrid w:val="0"/>
              <w:spacing w:line="360" w:lineRule="auto"/>
              <w:jc w:val="center"/>
              <w:rPr>
                <w:szCs w:val="21"/>
              </w:rPr>
            </w:pPr>
            <w:r w:rsidRPr="005534B9">
              <w:rPr>
                <w:rFonts w:hint="eastAsia"/>
                <w:szCs w:val="21"/>
              </w:rPr>
              <w:t>以通讯方式参加次数</w:t>
            </w:r>
          </w:p>
        </w:tc>
        <w:tc>
          <w:tcPr>
            <w:tcW w:w="1014" w:type="dxa"/>
            <w:shd w:val="clear" w:color="auto" w:fill="D9D9D9"/>
            <w:vAlign w:val="center"/>
          </w:tcPr>
          <w:p w:rsidR="005534B9" w:rsidRPr="005534B9" w:rsidRDefault="005534B9" w:rsidP="00260233">
            <w:pPr>
              <w:adjustRightInd w:val="0"/>
              <w:snapToGrid w:val="0"/>
              <w:spacing w:line="360" w:lineRule="auto"/>
              <w:jc w:val="center"/>
              <w:rPr>
                <w:szCs w:val="21"/>
              </w:rPr>
            </w:pPr>
            <w:r w:rsidRPr="005534B9">
              <w:rPr>
                <w:rFonts w:hint="eastAsia"/>
                <w:szCs w:val="21"/>
              </w:rPr>
              <w:t>委托出席次数</w:t>
            </w:r>
          </w:p>
        </w:tc>
        <w:tc>
          <w:tcPr>
            <w:tcW w:w="1014" w:type="dxa"/>
            <w:shd w:val="clear" w:color="auto" w:fill="D9D9D9"/>
            <w:vAlign w:val="center"/>
          </w:tcPr>
          <w:p w:rsidR="005534B9" w:rsidRPr="005534B9" w:rsidRDefault="005534B9" w:rsidP="00260233">
            <w:pPr>
              <w:adjustRightInd w:val="0"/>
              <w:snapToGrid w:val="0"/>
              <w:spacing w:line="360" w:lineRule="auto"/>
              <w:jc w:val="center"/>
              <w:rPr>
                <w:szCs w:val="21"/>
              </w:rPr>
            </w:pPr>
            <w:r w:rsidRPr="005534B9">
              <w:rPr>
                <w:rFonts w:hint="eastAsia"/>
                <w:szCs w:val="21"/>
              </w:rPr>
              <w:t>缺席</w:t>
            </w:r>
          </w:p>
          <w:p w:rsidR="005534B9" w:rsidRPr="005534B9" w:rsidRDefault="005534B9" w:rsidP="00260233">
            <w:pPr>
              <w:adjustRightInd w:val="0"/>
              <w:snapToGrid w:val="0"/>
              <w:spacing w:line="360" w:lineRule="auto"/>
              <w:jc w:val="center"/>
              <w:rPr>
                <w:szCs w:val="21"/>
              </w:rPr>
            </w:pPr>
            <w:r w:rsidRPr="005534B9">
              <w:rPr>
                <w:rFonts w:hint="eastAsia"/>
                <w:szCs w:val="21"/>
              </w:rPr>
              <w:t>次数</w:t>
            </w:r>
          </w:p>
        </w:tc>
        <w:tc>
          <w:tcPr>
            <w:tcW w:w="1725" w:type="dxa"/>
            <w:shd w:val="clear" w:color="auto" w:fill="D9D9D9"/>
            <w:vAlign w:val="center"/>
          </w:tcPr>
          <w:p w:rsidR="005534B9" w:rsidRPr="005534B9" w:rsidRDefault="005534B9" w:rsidP="00260233">
            <w:pPr>
              <w:adjustRightInd w:val="0"/>
              <w:snapToGrid w:val="0"/>
              <w:spacing w:line="360" w:lineRule="auto"/>
              <w:jc w:val="center"/>
              <w:rPr>
                <w:szCs w:val="21"/>
              </w:rPr>
            </w:pPr>
            <w:r w:rsidRPr="005534B9">
              <w:rPr>
                <w:rFonts w:hint="eastAsia"/>
                <w:szCs w:val="21"/>
              </w:rPr>
              <w:t>是否连续两次未亲自参加会议</w:t>
            </w:r>
          </w:p>
        </w:tc>
        <w:tc>
          <w:tcPr>
            <w:tcW w:w="1093" w:type="dxa"/>
            <w:shd w:val="clear" w:color="auto" w:fill="D9D9D9"/>
            <w:vAlign w:val="center"/>
          </w:tcPr>
          <w:p w:rsidR="005534B9" w:rsidRPr="005534B9" w:rsidRDefault="005534B9" w:rsidP="00260233">
            <w:pPr>
              <w:adjustRightInd w:val="0"/>
              <w:snapToGrid w:val="0"/>
              <w:spacing w:line="360" w:lineRule="auto"/>
              <w:jc w:val="center"/>
              <w:rPr>
                <w:szCs w:val="21"/>
              </w:rPr>
            </w:pPr>
            <w:r w:rsidRPr="005534B9">
              <w:rPr>
                <w:rFonts w:hint="eastAsia"/>
                <w:szCs w:val="21"/>
              </w:rPr>
              <w:t>出席股东大会的次数</w:t>
            </w:r>
          </w:p>
        </w:tc>
      </w:tr>
      <w:tr w:rsidR="005534B9" w:rsidRPr="005534B9" w:rsidTr="005534B9">
        <w:tc>
          <w:tcPr>
            <w:tcW w:w="862" w:type="dxa"/>
          </w:tcPr>
          <w:p w:rsidR="005534B9" w:rsidRPr="005534B9" w:rsidRDefault="005534B9" w:rsidP="00665DFB">
            <w:pPr>
              <w:adjustRightInd w:val="0"/>
              <w:snapToGrid w:val="0"/>
              <w:spacing w:line="360" w:lineRule="auto"/>
              <w:jc w:val="left"/>
              <w:textAlignment w:val="baseline"/>
              <w:rPr>
                <w:rFonts w:asciiTheme="minorEastAsia" w:eastAsiaTheme="minorEastAsia" w:hAnsiTheme="minorEastAsia"/>
                <w:szCs w:val="21"/>
              </w:rPr>
            </w:pPr>
            <w:r w:rsidRPr="005534B9">
              <w:rPr>
                <w:rFonts w:asciiTheme="minorEastAsia" w:eastAsiaTheme="minorEastAsia" w:hAnsiTheme="minorEastAsia" w:hint="eastAsia"/>
                <w:szCs w:val="21"/>
              </w:rPr>
              <w:t>张二震</w:t>
            </w:r>
          </w:p>
        </w:tc>
        <w:tc>
          <w:tcPr>
            <w:tcW w:w="1296"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7</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5</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sz w:val="24"/>
              </w:rPr>
              <w:t>2</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sz w:val="24"/>
              </w:rPr>
              <w:t>0</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sz w:val="24"/>
              </w:rPr>
              <w:t>0</w:t>
            </w:r>
          </w:p>
        </w:tc>
        <w:tc>
          <w:tcPr>
            <w:tcW w:w="1725"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否</w:t>
            </w:r>
          </w:p>
        </w:tc>
        <w:tc>
          <w:tcPr>
            <w:tcW w:w="1093"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1</w:t>
            </w:r>
          </w:p>
        </w:tc>
      </w:tr>
      <w:tr w:rsidR="005534B9" w:rsidRPr="005534B9" w:rsidTr="005534B9">
        <w:tc>
          <w:tcPr>
            <w:tcW w:w="862" w:type="dxa"/>
          </w:tcPr>
          <w:p w:rsidR="005534B9" w:rsidRPr="005534B9" w:rsidRDefault="005534B9" w:rsidP="00665DFB">
            <w:pPr>
              <w:adjustRightInd w:val="0"/>
              <w:snapToGrid w:val="0"/>
              <w:spacing w:line="360" w:lineRule="auto"/>
              <w:jc w:val="left"/>
              <w:textAlignment w:val="baseline"/>
              <w:rPr>
                <w:rFonts w:asciiTheme="minorEastAsia" w:eastAsiaTheme="minorEastAsia" w:hAnsiTheme="minorEastAsia"/>
                <w:szCs w:val="21"/>
              </w:rPr>
            </w:pPr>
            <w:r w:rsidRPr="005534B9">
              <w:rPr>
                <w:rFonts w:asciiTheme="minorEastAsia" w:eastAsiaTheme="minorEastAsia" w:hAnsiTheme="minorEastAsia" w:hint="eastAsia"/>
                <w:szCs w:val="21"/>
              </w:rPr>
              <w:t>张柱庭</w:t>
            </w:r>
          </w:p>
        </w:tc>
        <w:tc>
          <w:tcPr>
            <w:tcW w:w="1296"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7</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3</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sz w:val="24"/>
              </w:rPr>
              <w:t>2</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2</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sz w:val="24"/>
              </w:rPr>
              <w:t>0</w:t>
            </w:r>
          </w:p>
        </w:tc>
        <w:tc>
          <w:tcPr>
            <w:tcW w:w="1725"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否</w:t>
            </w:r>
          </w:p>
        </w:tc>
        <w:tc>
          <w:tcPr>
            <w:tcW w:w="1093"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0</w:t>
            </w:r>
          </w:p>
        </w:tc>
      </w:tr>
      <w:tr w:rsidR="005534B9" w:rsidRPr="005534B9" w:rsidTr="005534B9">
        <w:tc>
          <w:tcPr>
            <w:tcW w:w="862" w:type="dxa"/>
          </w:tcPr>
          <w:p w:rsidR="005534B9" w:rsidRPr="005534B9" w:rsidRDefault="005534B9" w:rsidP="00665DFB">
            <w:pPr>
              <w:adjustRightInd w:val="0"/>
              <w:snapToGrid w:val="0"/>
              <w:spacing w:line="360" w:lineRule="auto"/>
              <w:jc w:val="left"/>
              <w:textAlignment w:val="baseline"/>
              <w:rPr>
                <w:rFonts w:asciiTheme="minorEastAsia" w:eastAsiaTheme="minorEastAsia" w:hAnsiTheme="minorEastAsia"/>
                <w:szCs w:val="21"/>
              </w:rPr>
            </w:pPr>
            <w:r w:rsidRPr="005534B9">
              <w:rPr>
                <w:rFonts w:asciiTheme="minorEastAsia" w:eastAsiaTheme="minorEastAsia" w:hAnsiTheme="minorEastAsia" w:hint="eastAsia"/>
                <w:szCs w:val="21"/>
              </w:rPr>
              <w:t>陈良</w:t>
            </w:r>
          </w:p>
        </w:tc>
        <w:tc>
          <w:tcPr>
            <w:tcW w:w="1296"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7</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5</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sz w:val="24"/>
              </w:rPr>
              <w:t>2</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sz w:val="24"/>
              </w:rPr>
              <w:t>0</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sz w:val="24"/>
              </w:rPr>
              <w:t>0</w:t>
            </w:r>
          </w:p>
        </w:tc>
        <w:tc>
          <w:tcPr>
            <w:tcW w:w="1725"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否</w:t>
            </w:r>
          </w:p>
        </w:tc>
        <w:tc>
          <w:tcPr>
            <w:tcW w:w="1093"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1</w:t>
            </w:r>
          </w:p>
        </w:tc>
      </w:tr>
      <w:tr w:rsidR="005534B9" w:rsidRPr="005534B9" w:rsidTr="005534B9">
        <w:tc>
          <w:tcPr>
            <w:tcW w:w="862" w:type="dxa"/>
          </w:tcPr>
          <w:p w:rsidR="005534B9" w:rsidRPr="005534B9" w:rsidRDefault="005534B9" w:rsidP="00665DFB">
            <w:pPr>
              <w:adjustRightInd w:val="0"/>
              <w:snapToGrid w:val="0"/>
              <w:spacing w:line="360" w:lineRule="auto"/>
              <w:jc w:val="left"/>
              <w:textAlignment w:val="baseline"/>
              <w:rPr>
                <w:rFonts w:asciiTheme="minorEastAsia" w:eastAsiaTheme="minorEastAsia" w:hAnsiTheme="minorEastAsia"/>
                <w:szCs w:val="21"/>
              </w:rPr>
            </w:pPr>
            <w:r w:rsidRPr="005534B9">
              <w:rPr>
                <w:rFonts w:asciiTheme="minorEastAsia" w:eastAsiaTheme="minorEastAsia" w:hAnsiTheme="minorEastAsia" w:hint="eastAsia"/>
                <w:szCs w:val="21"/>
              </w:rPr>
              <w:t>林辉</w:t>
            </w:r>
          </w:p>
        </w:tc>
        <w:tc>
          <w:tcPr>
            <w:tcW w:w="1296"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7</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4</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2</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1</w:t>
            </w:r>
          </w:p>
        </w:tc>
        <w:tc>
          <w:tcPr>
            <w:tcW w:w="1014"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sz w:val="24"/>
              </w:rPr>
              <w:t>0</w:t>
            </w:r>
          </w:p>
        </w:tc>
        <w:tc>
          <w:tcPr>
            <w:tcW w:w="1725"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否</w:t>
            </w:r>
          </w:p>
        </w:tc>
        <w:tc>
          <w:tcPr>
            <w:tcW w:w="1093" w:type="dxa"/>
          </w:tcPr>
          <w:p w:rsidR="005534B9" w:rsidRPr="005534B9" w:rsidRDefault="005534B9" w:rsidP="00260233">
            <w:pPr>
              <w:adjustRightInd w:val="0"/>
              <w:snapToGrid w:val="0"/>
              <w:spacing w:line="360" w:lineRule="auto"/>
              <w:jc w:val="center"/>
              <w:rPr>
                <w:rFonts w:asciiTheme="minorEastAsia" w:eastAsiaTheme="minorEastAsia" w:hAnsiTheme="minorEastAsia"/>
                <w:sz w:val="24"/>
              </w:rPr>
            </w:pPr>
            <w:r w:rsidRPr="005534B9">
              <w:rPr>
                <w:rFonts w:asciiTheme="minorEastAsia" w:eastAsiaTheme="minorEastAsia" w:hAnsiTheme="minorEastAsia" w:hint="eastAsia"/>
                <w:sz w:val="24"/>
              </w:rPr>
              <w:t>1</w:t>
            </w:r>
          </w:p>
        </w:tc>
      </w:tr>
    </w:tbl>
    <w:p w:rsidR="003F1470" w:rsidRDefault="003F1470" w:rsidP="00014947">
      <w:pPr>
        <w:adjustRightInd w:val="0"/>
        <w:snapToGrid w:val="0"/>
        <w:spacing w:beforeLines="50" w:afterLines="50" w:line="360" w:lineRule="auto"/>
        <w:ind w:firstLineChars="200" w:firstLine="482"/>
        <w:outlineLvl w:val="0"/>
        <w:rPr>
          <w:rFonts w:ascii="宋体" w:hAnsi="宋体"/>
          <w:b/>
          <w:bCs/>
          <w:sz w:val="24"/>
        </w:rPr>
      </w:pPr>
    </w:p>
    <w:p w:rsidR="001B480C" w:rsidRPr="004E1E1A" w:rsidRDefault="00457C64" w:rsidP="00014947">
      <w:pPr>
        <w:adjustRightInd w:val="0"/>
        <w:snapToGrid w:val="0"/>
        <w:spacing w:beforeLines="50" w:afterLines="50" w:line="360" w:lineRule="auto"/>
        <w:ind w:firstLineChars="200" w:firstLine="482"/>
        <w:outlineLvl w:val="0"/>
        <w:rPr>
          <w:rFonts w:ascii="宋体" w:hAnsi="宋体"/>
          <w:b/>
          <w:bCs/>
          <w:sz w:val="24"/>
        </w:rPr>
      </w:pPr>
      <w:r w:rsidRPr="004E1E1A">
        <w:rPr>
          <w:rFonts w:ascii="宋体" w:hAnsi="宋体" w:hint="eastAsia"/>
          <w:b/>
          <w:bCs/>
          <w:sz w:val="24"/>
        </w:rPr>
        <w:t>（三）公司配合独立董事工作情况</w:t>
      </w:r>
    </w:p>
    <w:p w:rsidR="009A5544" w:rsidRPr="00B90D4D" w:rsidRDefault="00457C64" w:rsidP="00014947">
      <w:pPr>
        <w:adjustRightInd w:val="0"/>
        <w:snapToGrid w:val="0"/>
        <w:spacing w:beforeLines="50" w:afterLines="50" w:line="360" w:lineRule="auto"/>
        <w:ind w:firstLineChars="200" w:firstLine="480"/>
        <w:outlineLvl w:val="0"/>
        <w:rPr>
          <w:rFonts w:ascii="宋体" w:hAnsi="宋体"/>
          <w:bCs/>
          <w:sz w:val="24"/>
        </w:rPr>
      </w:pPr>
      <w:r w:rsidRPr="00B90D4D">
        <w:rPr>
          <w:rFonts w:ascii="宋体" w:hAnsi="宋体" w:hint="eastAsia"/>
          <w:bCs/>
          <w:sz w:val="24"/>
        </w:rPr>
        <w:t>公司董事长、总经理、董事会秘书等高级管理人员与独立董事保持了定期的沟通，使独立董事能及时了解公司生产经营动态，并获取了大量作出独立判断的资料。同时，召开董事会及相关会议前，公司精心组织准备会议材料，并及时准确传递，为独立董事工作提供了便利条件，积极有效地配合了独立董事的工作。</w:t>
      </w:r>
    </w:p>
    <w:p w:rsidR="007F043D" w:rsidRDefault="007F043D" w:rsidP="00014947">
      <w:pPr>
        <w:tabs>
          <w:tab w:val="left" w:pos="720"/>
        </w:tabs>
        <w:adjustRightInd w:val="0"/>
        <w:snapToGrid w:val="0"/>
        <w:spacing w:afterLines="50" w:line="360" w:lineRule="auto"/>
        <w:ind w:firstLineChars="200" w:firstLine="482"/>
        <w:outlineLvl w:val="0"/>
        <w:rPr>
          <w:rFonts w:ascii="宋体" w:hAnsi="宋体"/>
          <w:b/>
          <w:bCs/>
          <w:sz w:val="24"/>
        </w:rPr>
      </w:pPr>
    </w:p>
    <w:p w:rsidR="00440E67" w:rsidRPr="00B90D4D" w:rsidRDefault="00440E67" w:rsidP="00014947">
      <w:pPr>
        <w:tabs>
          <w:tab w:val="left" w:pos="720"/>
        </w:tabs>
        <w:adjustRightInd w:val="0"/>
        <w:snapToGrid w:val="0"/>
        <w:spacing w:afterLines="50" w:line="360" w:lineRule="auto"/>
        <w:ind w:firstLineChars="200" w:firstLine="482"/>
        <w:outlineLvl w:val="0"/>
        <w:rPr>
          <w:rFonts w:ascii="宋体" w:hAnsi="宋体"/>
          <w:b/>
          <w:bCs/>
          <w:sz w:val="24"/>
        </w:rPr>
      </w:pPr>
      <w:r w:rsidRPr="00B90D4D">
        <w:rPr>
          <w:rFonts w:ascii="宋体" w:hAnsi="宋体" w:hint="eastAsia"/>
          <w:b/>
          <w:bCs/>
          <w:sz w:val="24"/>
        </w:rPr>
        <w:t>三、独立董事</w:t>
      </w:r>
      <w:r w:rsidRPr="00B90D4D">
        <w:rPr>
          <w:rFonts w:ascii="宋体" w:hAnsi="宋体" w:hint="eastAsia"/>
          <w:b/>
          <w:sz w:val="24"/>
        </w:rPr>
        <w:t>年度</w:t>
      </w:r>
      <w:r w:rsidRPr="00B90D4D">
        <w:rPr>
          <w:rFonts w:ascii="宋体" w:hAnsi="宋体" w:hint="eastAsia"/>
          <w:b/>
          <w:bCs/>
          <w:sz w:val="24"/>
        </w:rPr>
        <w:t>履职重点关注事项的情况</w:t>
      </w:r>
    </w:p>
    <w:p w:rsidR="00440E67" w:rsidRPr="00CB4400" w:rsidRDefault="00440E67" w:rsidP="00665DFB">
      <w:pPr>
        <w:adjustRightInd w:val="0"/>
        <w:snapToGrid w:val="0"/>
        <w:spacing w:line="360" w:lineRule="auto"/>
        <w:ind w:firstLine="435"/>
        <w:outlineLvl w:val="0"/>
        <w:rPr>
          <w:rFonts w:ascii="宋体" w:hAnsi="宋体"/>
          <w:b/>
          <w:bCs/>
          <w:sz w:val="24"/>
        </w:rPr>
      </w:pPr>
      <w:r w:rsidRPr="00CB4400">
        <w:rPr>
          <w:rFonts w:ascii="宋体" w:hAnsi="宋体" w:hint="eastAsia"/>
          <w:b/>
          <w:bCs/>
          <w:sz w:val="24"/>
        </w:rPr>
        <w:t>（一）关联交易情况</w:t>
      </w:r>
    </w:p>
    <w:p w:rsidR="00440E67" w:rsidRPr="00B90D4D" w:rsidRDefault="00440E67" w:rsidP="00665DFB">
      <w:pPr>
        <w:adjustRightInd w:val="0"/>
        <w:snapToGrid w:val="0"/>
        <w:spacing w:line="360" w:lineRule="auto"/>
        <w:ind w:firstLineChars="200" w:firstLine="480"/>
        <w:rPr>
          <w:rFonts w:ascii="宋体" w:hAnsi="宋体" w:cs="宋体"/>
          <w:sz w:val="24"/>
        </w:rPr>
      </w:pPr>
      <w:r w:rsidRPr="00B90D4D">
        <w:rPr>
          <w:rFonts w:ascii="宋体" w:hAnsi="宋体" w:cs="宋体" w:hint="eastAsia"/>
          <w:sz w:val="24"/>
        </w:rPr>
        <w:t>根据《关于在上市公司建立独立董事制度的指导意见》</w:t>
      </w:r>
      <w:r w:rsidRPr="00B90D4D">
        <w:rPr>
          <w:rFonts w:ascii="宋体" w:hAnsi="宋体"/>
          <w:sz w:val="24"/>
        </w:rPr>
        <w:t>、</w:t>
      </w:r>
      <w:r w:rsidRPr="00B90D4D">
        <w:rPr>
          <w:rFonts w:ascii="宋体" w:hAnsi="宋体" w:hint="eastAsia"/>
          <w:sz w:val="24"/>
        </w:rPr>
        <w:t>《公司法》、《证券法》和</w:t>
      </w:r>
      <w:r w:rsidRPr="00B90D4D">
        <w:rPr>
          <w:rFonts w:ascii="宋体" w:hAnsi="宋体"/>
          <w:sz w:val="24"/>
        </w:rPr>
        <w:t>《公司章程》</w:t>
      </w:r>
      <w:r w:rsidRPr="00B90D4D">
        <w:rPr>
          <w:rFonts w:ascii="宋体" w:hAnsi="宋体" w:hint="eastAsia"/>
          <w:sz w:val="24"/>
        </w:rPr>
        <w:t>等</w:t>
      </w:r>
      <w:r w:rsidRPr="00B90D4D">
        <w:rPr>
          <w:rFonts w:ascii="宋体" w:hAnsi="宋体" w:cs="宋体" w:hint="eastAsia"/>
          <w:sz w:val="24"/>
        </w:rPr>
        <w:t>法律法规和规范性文件的有关规定，我们对</w:t>
      </w:r>
      <w:r w:rsidR="005A182F">
        <w:rPr>
          <w:rFonts w:ascii="宋体" w:hAnsi="宋体" w:cs="宋体" w:hint="eastAsia"/>
          <w:sz w:val="24"/>
        </w:rPr>
        <w:t>公司的重大关联交易及</w:t>
      </w:r>
      <w:r w:rsidRPr="00B90D4D">
        <w:rPr>
          <w:rFonts w:ascii="宋体" w:hAnsi="宋体" w:hint="eastAsia"/>
          <w:sz w:val="24"/>
        </w:rPr>
        <w:t>日常关联交易进行了认真审查，并</w:t>
      </w:r>
      <w:r w:rsidRPr="00B90D4D">
        <w:rPr>
          <w:rFonts w:ascii="宋体" w:hAnsi="宋体"/>
          <w:sz w:val="24"/>
        </w:rPr>
        <w:t>就</w:t>
      </w:r>
      <w:r w:rsidRPr="00B90D4D">
        <w:rPr>
          <w:rFonts w:ascii="宋体" w:hAnsi="宋体" w:hint="eastAsia"/>
          <w:sz w:val="24"/>
        </w:rPr>
        <w:t>公司201</w:t>
      </w:r>
      <w:r w:rsidR="00042EF9">
        <w:rPr>
          <w:rFonts w:ascii="宋体" w:hAnsi="宋体" w:hint="eastAsia"/>
          <w:sz w:val="24"/>
        </w:rPr>
        <w:t>7</w:t>
      </w:r>
      <w:r w:rsidRPr="00B90D4D">
        <w:rPr>
          <w:rFonts w:ascii="宋体" w:hAnsi="宋体" w:hint="eastAsia"/>
          <w:sz w:val="24"/>
        </w:rPr>
        <w:t>年度</w:t>
      </w:r>
      <w:r w:rsidR="005A182F">
        <w:rPr>
          <w:rFonts w:ascii="宋体" w:hAnsi="宋体" w:hint="eastAsia"/>
          <w:sz w:val="24"/>
        </w:rPr>
        <w:t>关联交易</w:t>
      </w:r>
      <w:r w:rsidRPr="00B90D4D">
        <w:rPr>
          <w:rFonts w:ascii="宋体" w:hAnsi="宋体" w:hint="eastAsia"/>
          <w:sz w:val="24"/>
        </w:rPr>
        <w:t>预计事项发表</w:t>
      </w:r>
      <w:r w:rsidRPr="00B90D4D">
        <w:rPr>
          <w:rFonts w:ascii="宋体" w:hAnsi="宋体"/>
          <w:sz w:val="24"/>
        </w:rPr>
        <w:t>意见如下</w:t>
      </w:r>
      <w:r w:rsidRPr="00B90D4D">
        <w:rPr>
          <w:rFonts w:ascii="宋体" w:hAnsi="宋体" w:cs="宋体" w:hint="eastAsia"/>
          <w:sz w:val="24"/>
        </w:rPr>
        <w:t>：</w:t>
      </w:r>
    </w:p>
    <w:p w:rsidR="005A182F" w:rsidRDefault="00440E67" w:rsidP="00014947">
      <w:pPr>
        <w:adjustRightInd w:val="0"/>
        <w:snapToGrid w:val="0"/>
        <w:spacing w:afterLines="50" w:line="360" w:lineRule="auto"/>
        <w:ind w:firstLine="437"/>
        <w:outlineLvl w:val="0"/>
        <w:rPr>
          <w:rFonts w:ascii="宋体" w:hAnsi="宋体"/>
          <w:color w:val="000000"/>
          <w:sz w:val="24"/>
        </w:rPr>
      </w:pPr>
      <w:r w:rsidRPr="00B90D4D">
        <w:rPr>
          <w:rFonts w:ascii="宋体" w:hAnsi="宋体" w:hint="eastAsia"/>
          <w:color w:val="000000"/>
          <w:sz w:val="24"/>
        </w:rPr>
        <w:t>公司201</w:t>
      </w:r>
      <w:r w:rsidR="00042EF9">
        <w:rPr>
          <w:rFonts w:ascii="宋体" w:hAnsi="宋体" w:hint="eastAsia"/>
          <w:color w:val="000000"/>
          <w:sz w:val="24"/>
        </w:rPr>
        <w:t>7</w:t>
      </w:r>
      <w:r w:rsidR="00956D17">
        <w:rPr>
          <w:rFonts w:ascii="宋体" w:hAnsi="宋体" w:hint="eastAsia"/>
          <w:color w:val="000000"/>
          <w:sz w:val="24"/>
        </w:rPr>
        <w:t>年度</w:t>
      </w:r>
      <w:r w:rsidRPr="00B90D4D">
        <w:rPr>
          <w:rFonts w:ascii="宋体" w:hAnsi="宋体" w:hint="eastAsia"/>
          <w:color w:val="000000"/>
          <w:sz w:val="24"/>
        </w:rPr>
        <w:t>关联交易预计事项符合实事求是的原则，公司与关联方的关联交易均符合《公司法》、《证券法》等相关法律法规及《公司章程》的规定，关联交易所涉及的价格客观公允，有利于公司的业务发展，关联交易公平、合理，没有损害公司其他股东特别是中小股东利益的行为。</w:t>
      </w:r>
    </w:p>
    <w:p w:rsidR="00440E67" w:rsidRPr="00B90D4D" w:rsidRDefault="00440E67" w:rsidP="00665DFB">
      <w:pPr>
        <w:adjustRightInd w:val="0"/>
        <w:snapToGrid w:val="0"/>
        <w:spacing w:line="360" w:lineRule="auto"/>
        <w:ind w:firstLine="437"/>
        <w:outlineLvl w:val="0"/>
        <w:rPr>
          <w:rFonts w:ascii="宋体" w:hAnsi="宋体"/>
          <w:b/>
          <w:bCs/>
          <w:sz w:val="24"/>
        </w:rPr>
      </w:pPr>
      <w:r w:rsidRPr="00B90D4D">
        <w:rPr>
          <w:rFonts w:ascii="宋体" w:hAnsi="宋体" w:hint="eastAsia"/>
          <w:b/>
          <w:bCs/>
          <w:sz w:val="24"/>
        </w:rPr>
        <w:t>（二）对外担保及资金占用情况</w:t>
      </w:r>
      <w:r w:rsidRPr="00B90D4D">
        <w:rPr>
          <w:rFonts w:ascii="宋体" w:hAnsi="宋体"/>
          <w:b/>
          <w:bCs/>
          <w:sz w:val="24"/>
        </w:rPr>
        <w:t xml:space="preserve"> </w:t>
      </w:r>
    </w:p>
    <w:p w:rsidR="00440E67" w:rsidRPr="00B90D4D" w:rsidRDefault="00440E67" w:rsidP="00665DFB">
      <w:pPr>
        <w:pStyle w:val="2"/>
        <w:spacing w:line="360" w:lineRule="auto"/>
        <w:rPr>
          <w:rFonts w:ascii="宋体" w:hAnsi="宋体"/>
          <w:color w:val="000000"/>
        </w:rPr>
      </w:pPr>
      <w:r w:rsidRPr="00B90D4D">
        <w:rPr>
          <w:rFonts w:ascii="宋体" w:hAnsi="宋体" w:hint="eastAsia"/>
          <w:color w:val="000000"/>
        </w:rPr>
        <w:t>根据中国证监会和中国银监会《关于规范上市公司对外担保行为的通知》精</w:t>
      </w:r>
      <w:r w:rsidRPr="00B90D4D">
        <w:rPr>
          <w:rFonts w:ascii="宋体" w:hAnsi="宋体" w:hint="eastAsia"/>
          <w:color w:val="000000"/>
        </w:rPr>
        <w:lastRenderedPageBreak/>
        <w:t>神，我们对江苏</w:t>
      </w:r>
      <w:r w:rsidR="00C13A04" w:rsidRPr="00B90D4D">
        <w:rPr>
          <w:rFonts w:ascii="宋体" w:hAnsi="宋体" w:hint="eastAsia"/>
          <w:color w:val="000000"/>
        </w:rPr>
        <w:t>宁沪高速公路</w:t>
      </w:r>
      <w:r w:rsidRPr="00B90D4D">
        <w:rPr>
          <w:rFonts w:ascii="宋体" w:hAnsi="宋体" w:hint="eastAsia"/>
          <w:color w:val="000000"/>
        </w:rPr>
        <w:t>股份有限公司截至201</w:t>
      </w:r>
      <w:r w:rsidR="00042EF9">
        <w:rPr>
          <w:rFonts w:ascii="宋体" w:hAnsi="宋体" w:hint="eastAsia"/>
          <w:color w:val="000000"/>
        </w:rPr>
        <w:t>7</w:t>
      </w:r>
      <w:r w:rsidRPr="00B90D4D">
        <w:rPr>
          <w:rFonts w:ascii="宋体" w:hAnsi="宋体" w:hint="eastAsia"/>
          <w:color w:val="000000"/>
        </w:rPr>
        <w:t>年12月31日的对外担保事项进行了专项审核，现发表专项说明和独立意见如下：</w:t>
      </w:r>
    </w:p>
    <w:p w:rsidR="00440E67" w:rsidRDefault="00440E67" w:rsidP="00014947">
      <w:pPr>
        <w:pStyle w:val="2"/>
        <w:spacing w:afterLines="50" w:line="360" w:lineRule="auto"/>
        <w:rPr>
          <w:rFonts w:ascii="宋体" w:hAnsi="宋体"/>
          <w:color w:val="000000"/>
        </w:rPr>
      </w:pPr>
      <w:r w:rsidRPr="00B90D4D">
        <w:rPr>
          <w:rFonts w:ascii="宋体" w:hAnsi="宋体" w:hint="eastAsia"/>
          <w:color w:val="000000"/>
        </w:rPr>
        <w:t>经核查，截至201</w:t>
      </w:r>
      <w:r w:rsidR="00042EF9">
        <w:rPr>
          <w:rFonts w:ascii="宋体" w:hAnsi="宋体" w:hint="eastAsia"/>
          <w:color w:val="000000"/>
        </w:rPr>
        <w:t>7</w:t>
      </w:r>
      <w:r w:rsidRPr="00B90D4D">
        <w:rPr>
          <w:rFonts w:ascii="宋体" w:hAnsi="宋体" w:hint="eastAsia"/>
          <w:color w:val="000000"/>
        </w:rPr>
        <w:t>年12月31日，江苏</w:t>
      </w:r>
      <w:r w:rsidR="002005CF" w:rsidRPr="00B90D4D">
        <w:rPr>
          <w:rFonts w:ascii="宋体" w:hAnsi="宋体" w:hint="eastAsia"/>
          <w:color w:val="000000"/>
        </w:rPr>
        <w:t>宁沪高速公路</w:t>
      </w:r>
      <w:r w:rsidRPr="00B90D4D">
        <w:rPr>
          <w:rFonts w:ascii="宋体" w:hAnsi="宋体" w:hint="eastAsia"/>
          <w:color w:val="000000"/>
        </w:rPr>
        <w:t>股份有限公司无对外担保行为。</w:t>
      </w:r>
    </w:p>
    <w:p w:rsidR="00440E67" w:rsidRPr="00B90D4D" w:rsidRDefault="00440E67" w:rsidP="00665DFB">
      <w:pPr>
        <w:adjustRightInd w:val="0"/>
        <w:snapToGrid w:val="0"/>
        <w:spacing w:line="360" w:lineRule="auto"/>
        <w:ind w:firstLine="437"/>
        <w:outlineLvl w:val="0"/>
        <w:rPr>
          <w:rFonts w:ascii="宋体" w:hAnsi="宋体"/>
          <w:b/>
          <w:color w:val="000000"/>
          <w:sz w:val="24"/>
        </w:rPr>
      </w:pPr>
      <w:r w:rsidRPr="00B90D4D">
        <w:rPr>
          <w:rFonts w:ascii="宋体" w:hAnsi="宋体" w:hint="eastAsia"/>
          <w:b/>
          <w:color w:val="000000"/>
          <w:sz w:val="24"/>
        </w:rPr>
        <w:t>（三）募集资金的使用情况</w:t>
      </w:r>
    </w:p>
    <w:p w:rsidR="00440E67" w:rsidRDefault="00440E67" w:rsidP="00014947">
      <w:pPr>
        <w:adjustRightInd w:val="0"/>
        <w:snapToGrid w:val="0"/>
        <w:spacing w:afterLines="50" w:line="360" w:lineRule="auto"/>
        <w:ind w:firstLine="437"/>
        <w:outlineLvl w:val="0"/>
        <w:rPr>
          <w:rFonts w:ascii="宋体" w:hAnsi="宋体"/>
          <w:color w:val="000000"/>
          <w:sz w:val="24"/>
        </w:rPr>
      </w:pPr>
      <w:r w:rsidRPr="00B90D4D">
        <w:rPr>
          <w:rFonts w:ascii="宋体" w:hAnsi="宋体" w:hint="eastAsia"/>
          <w:color w:val="000000"/>
          <w:sz w:val="24"/>
        </w:rPr>
        <w:t>根据《上海证券交易所上市公司募集资金管理规定》和《公司募集资金专项存储及使用管理制度》，我们重点对公司募集资金使用情况进行了监督和审核，认为公司募集资金的存放和使用过程完全符合相关法规和制度的要求，不存在违规行为。</w:t>
      </w:r>
    </w:p>
    <w:p w:rsidR="00440E67" w:rsidRPr="00B90D4D" w:rsidRDefault="00440E67" w:rsidP="00665DFB">
      <w:pPr>
        <w:adjustRightInd w:val="0"/>
        <w:snapToGrid w:val="0"/>
        <w:spacing w:line="360" w:lineRule="auto"/>
        <w:ind w:firstLine="437"/>
        <w:outlineLvl w:val="0"/>
        <w:rPr>
          <w:rFonts w:ascii="宋体" w:hAnsi="宋体"/>
          <w:b/>
          <w:bCs/>
          <w:sz w:val="24"/>
        </w:rPr>
      </w:pPr>
      <w:r w:rsidRPr="00B90D4D">
        <w:rPr>
          <w:rFonts w:ascii="宋体" w:hAnsi="宋体" w:hint="eastAsia"/>
          <w:b/>
          <w:bCs/>
          <w:sz w:val="24"/>
        </w:rPr>
        <w:t>（四）高级管理</w:t>
      </w:r>
      <w:r w:rsidRPr="00B90D4D">
        <w:rPr>
          <w:rFonts w:ascii="宋体" w:hAnsi="宋体" w:hint="eastAsia"/>
          <w:b/>
          <w:color w:val="000000"/>
          <w:sz w:val="24"/>
        </w:rPr>
        <w:t>人员</w:t>
      </w:r>
      <w:r w:rsidRPr="00B90D4D">
        <w:rPr>
          <w:rFonts w:ascii="宋体" w:hAnsi="宋体" w:hint="eastAsia"/>
          <w:b/>
          <w:bCs/>
          <w:sz w:val="24"/>
        </w:rPr>
        <w:t>提名以及薪酬情况</w:t>
      </w:r>
    </w:p>
    <w:p w:rsidR="00440E67" w:rsidRPr="00B90D4D" w:rsidRDefault="005F2940" w:rsidP="00665DFB">
      <w:pPr>
        <w:adjustRightInd w:val="0"/>
        <w:snapToGrid w:val="0"/>
        <w:spacing w:line="360" w:lineRule="auto"/>
        <w:ind w:firstLine="437"/>
        <w:outlineLvl w:val="0"/>
        <w:rPr>
          <w:rFonts w:ascii="宋体" w:hAnsi="宋体"/>
          <w:color w:val="000000"/>
          <w:sz w:val="24"/>
        </w:rPr>
      </w:pPr>
      <w:r w:rsidRPr="00B90D4D">
        <w:rPr>
          <w:rFonts w:ascii="宋体" w:hAnsi="宋体" w:hint="eastAsia"/>
          <w:color w:val="000000"/>
          <w:sz w:val="24"/>
        </w:rPr>
        <w:t>报告期内，公司</w:t>
      </w:r>
      <w:r w:rsidR="00042EF9">
        <w:rPr>
          <w:rFonts w:ascii="宋体" w:hAnsi="宋体" w:hint="eastAsia"/>
          <w:color w:val="000000"/>
          <w:sz w:val="24"/>
        </w:rPr>
        <w:t>并无</w:t>
      </w:r>
      <w:r w:rsidRPr="00B90D4D">
        <w:rPr>
          <w:rFonts w:ascii="宋体" w:hAnsi="宋体" w:hint="eastAsia"/>
          <w:color w:val="000000"/>
          <w:sz w:val="24"/>
        </w:rPr>
        <w:t>提名</w:t>
      </w:r>
      <w:r w:rsidR="00042EF9">
        <w:rPr>
          <w:rFonts w:ascii="宋体" w:hAnsi="宋体" w:hint="eastAsia"/>
          <w:color w:val="000000"/>
          <w:sz w:val="24"/>
        </w:rPr>
        <w:t>高级管理人员情况</w:t>
      </w:r>
      <w:r w:rsidRPr="00B90D4D">
        <w:rPr>
          <w:rFonts w:ascii="宋体" w:hAnsi="宋体" w:hint="eastAsia"/>
          <w:color w:val="000000"/>
          <w:sz w:val="24"/>
        </w:rPr>
        <w:t>。</w:t>
      </w:r>
    </w:p>
    <w:p w:rsidR="005A182F" w:rsidRDefault="005F2940" w:rsidP="00014947">
      <w:pPr>
        <w:adjustRightInd w:val="0"/>
        <w:snapToGrid w:val="0"/>
        <w:spacing w:afterLines="50" w:line="360" w:lineRule="auto"/>
        <w:ind w:firstLine="437"/>
        <w:outlineLvl w:val="0"/>
        <w:rPr>
          <w:rFonts w:ascii="宋体" w:hAnsi="宋体"/>
          <w:sz w:val="24"/>
        </w:rPr>
      </w:pPr>
      <w:r w:rsidRPr="00B90D4D">
        <w:rPr>
          <w:rFonts w:ascii="宋体" w:hAnsi="宋体"/>
          <w:sz w:val="24"/>
        </w:rPr>
        <w:t>薪酬与考核委员会依据公司</w:t>
      </w:r>
      <w:r w:rsidRPr="00B90D4D">
        <w:rPr>
          <w:rFonts w:ascii="宋体" w:hAnsi="宋体" w:hint="eastAsia"/>
          <w:sz w:val="24"/>
        </w:rPr>
        <w:t>201</w:t>
      </w:r>
      <w:r w:rsidR="00042EF9">
        <w:rPr>
          <w:rFonts w:ascii="宋体" w:hAnsi="宋体" w:hint="eastAsia"/>
          <w:sz w:val="24"/>
        </w:rPr>
        <w:t>7</w:t>
      </w:r>
      <w:r w:rsidRPr="00B90D4D">
        <w:rPr>
          <w:rFonts w:ascii="宋体" w:hAnsi="宋体"/>
          <w:sz w:val="24"/>
        </w:rPr>
        <w:t>年度的生产经营情况，结合各位高管人员的职责分工和年度指标分解情况，对照公司</w:t>
      </w:r>
      <w:r w:rsidRPr="00B90D4D">
        <w:rPr>
          <w:rFonts w:ascii="宋体" w:hAnsi="宋体" w:hint="eastAsia"/>
          <w:sz w:val="24"/>
        </w:rPr>
        <w:t>20</w:t>
      </w:r>
      <w:r w:rsidR="00665DFB">
        <w:rPr>
          <w:rFonts w:ascii="宋体" w:hAnsi="宋体" w:hint="eastAsia"/>
          <w:sz w:val="24"/>
        </w:rPr>
        <w:t>1</w:t>
      </w:r>
      <w:r w:rsidR="00042EF9">
        <w:rPr>
          <w:rFonts w:ascii="宋体" w:hAnsi="宋体" w:hint="eastAsia"/>
          <w:sz w:val="24"/>
        </w:rPr>
        <w:t>7</w:t>
      </w:r>
      <w:r w:rsidRPr="00B90D4D">
        <w:rPr>
          <w:rFonts w:ascii="宋体" w:hAnsi="宋体"/>
          <w:sz w:val="24"/>
        </w:rPr>
        <w:t>年度各项工作指标的实际完成情况，对各位高管进行了年度的绩效评分；根据公司《董监事、高管年薪方案》，结合各位高管的年度绩效得分情况，确定了公司各位高管的年度绩效工资和年终奖金发放数额</w:t>
      </w:r>
      <w:r w:rsidRPr="00B90D4D">
        <w:rPr>
          <w:rFonts w:ascii="宋体" w:hAnsi="宋体" w:hint="eastAsia"/>
          <w:sz w:val="24"/>
        </w:rPr>
        <w:t>，认为</w:t>
      </w:r>
      <w:r w:rsidRPr="00B90D4D">
        <w:rPr>
          <w:rFonts w:ascii="宋体" w:hAnsi="宋体"/>
          <w:sz w:val="24"/>
        </w:rPr>
        <w:t>20</w:t>
      </w:r>
      <w:r w:rsidR="00E310EC" w:rsidRPr="00B90D4D">
        <w:rPr>
          <w:rFonts w:ascii="宋体" w:hAnsi="宋体" w:hint="eastAsia"/>
          <w:sz w:val="24"/>
        </w:rPr>
        <w:t>1</w:t>
      </w:r>
      <w:r w:rsidR="00042EF9">
        <w:rPr>
          <w:rFonts w:ascii="宋体" w:hAnsi="宋体" w:hint="eastAsia"/>
          <w:sz w:val="24"/>
        </w:rPr>
        <w:t>7</w:t>
      </w:r>
      <w:r w:rsidRPr="00B90D4D">
        <w:rPr>
          <w:rFonts w:ascii="宋体" w:hAnsi="宋体" w:hint="eastAsia"/>
          <w:sz w:val="24"/>
        </w:rPr>
        <w:t>年度公司对高级管理人员支付的薪酬公平、合理，符合公司有关薪酬政策及考核标准，未有违反公司薪酬管理制度的情况发生。</w:t>
      </w:r>
    </w:p>
    <w:p w:rsidR="005F2940" w:rsidRPr="00B90D4D" w:rsidRDefault="005F2940" w:rsidP="00665DFB">
      <w:pPr>
        <w:adjustRightInd w:val="0"/>
        <w:snapToGrid w:val="0"/>
        <w:spacing w:line="360" w:lineRule="auto"/>
        <w:ind w:firstLine="437"/>
        <w:outlineLvl w:val="0"/>
        <w:rPr>
          <w:rFonts w:ascii="宋体" w:hAnsi="宋体"/>
          <w:b/>
          <w:sz w:val="24"/>
        </w:rPr>
      </w:pPr>
      <w:r w:rsidRPr="00B90D4D">
        <w:rPr>
          <w:rFonts w:ascii="宋体" w:hAnsi="宋体" w:hint="eastAsia"/>
          <w:b/>
          <w:sz w:val="24"/>
        </w:rPr>
        <w:t>（五）业绩预告及业绩快报情况</w:t>
      </w:r>
    </w:p>
    <w:p w:rsidR="005F2940" w:rsidRPr="00B90D4D" w:rsidRDefault="005F2940" w:rsidP="00014947">
      <w:pPr>
        <w:adjustRightInd w:val="0"/>
        <w:snapToGrid w:val="0"/>
        <w:spacing w:afterLines="50" w:line="360" w:lineRule="auto"/>
        <w:ind w:firstLine="437"/>
        <w:outlineLvl w:val="0"/>
        <w:rPr>
          <w:rFonts w:ascii="宋体" w:hAnsi="宋体"/>
          <w:sz w:val="24"/>
        </w:rPr>
      </w:pPr>
      <w:r w:rsidRPr="00B90D4D">
        <w:rPr>
          <w:rFonts w:ascii="宋体" w:hAnsi="宋体" w:hint="eastAsia"/>
          <w:sz w:val="24"/>
        </w:rPr>
        <w:t>报告期内，公司未发布业绩预告及业绩快报。</w:t>
      </w:r>
    </w:p>
    <w:p w:rsidR="005F2940" w:rsidRPr="00B90D4D" w:rsidRDefault="005F2940" w:rsidP="00665DFB">
      <w:pPr>
        <w:adjustRightInd w:val="0"/>
        <w:snapToGrid w:val="0"/>
        <w:spacing w:line="360" w:lineRule="auto"/>
        <w:ind w:firstLine="437"/>
        <w:outlineLvl w:val="0"/>
        <w:rPr>
          <w:rFonts w:ascii="宋体" w:hAnsi="宋体"/>
          <w:b/>
          <w:sz w:val="24"/>
        </w:rPr>
      </w:pPr>
      <w:r w:rsidRPr="00B90D4D">
        <w:rPr>
          <w:rFonts w:ascii="宋体" w:hAnsi="宋体" w:hint="eastAsia"/>
          <w:b/>
          <w:sz w:val="24"/>
        </w:rPr>
        <w:t>（六）聘任或者更换会计师事务所情况</w:t>
      </w:r>
    </w:p>
    <w:p w:rsidR="005F2940" w:rsidRDefault="00B90816" w:rsidP="00014947">
      <w:pPr>
        <w:pStyle w:val="Default"/>
        <w:snapToGrid w:val="0"/>
        <w:spacing w:afterLines="50" w:line="360" w:lineRule="auto"/>
        <w:ind w:firstLine="482"/>
        <w:rPr>
          <w:rFonts w:ascii="宋体" w:eastAsia="宋体" w:hAnsi="宋体" w:cs="宋体"/>
        </w:rPr>
      </w:pPr>
      <w:r w:rsidRPr="00B90D4D">
        <w:rPr>
          <w:rFonts w:ascii="宋体" w:eastAsia="宋体" w:hAnsi="宋体" w:cs="宋体" w:hint="eastAsia"/>
        </w:rPr>
        <w:t>公司于201</w:t>
      </w:r>
      <w:r w:rsidR="00042EF9">
        <w:rPr>
          <w:rFonts w:ascii="宋体" w:eastAsia="宋体" w:hAnsi="宋体" w:cs="宋体" w:hint="eastAsia"/>
        </w:rPr>
        <w:t>7</w:t>
      </w:r>
      <w:r w:rsidRPr="00B90D4D">
        <w:rPr>
          <w:rFonts w:ascii="宋体" w:eastAsia="宋体" w:hAnsi="宋体" w:cs="宋体" w:hint="eastAsia"/>
        </w:rPr>
        <w:t>年</w:t>
      </w:r>
      <w:r w:rsidR="006B3C1B" w:rsidRPr="00B90D4D">
        <w:rPr>
          <w:rFonts w:ascii="宋体" w:eastAsia="宋体" w:hAnsi="宋体" w:cs="宋体" w:hint="eastAsia"/>
        </w:rPr>
        <w:t>3</w:t>
      </w:r>
      <w:r w:rsidRPr="00B90D4D">
        <w:rPr>
          <w:rFonts w:ascii="宋体" w:eastAsia="宋体" w:hAnsi="宋体" w:cs="宋体" w:hint="eastAsia"/>
        </w:rPr>
        <w:t>月</w:t>
      </w:r>
      <w:r w:rsidR="006B3C1B" w:rsidRPr="00B90D4D">
        <w:rPr>
          <w:rFonts w:ascii="宋体" w:eastAsia="宋体" w:hAnsi="宋体" w:cs="宋体" w:hint="eastAsia"/>
        </w:rPr>
        <w:t>2</w:t>
      </w:r>
      <w:r w:rsidR="00042EF9">
        <w:rPr>
          <w:rFonts w:ascii="宋体" w:eastAsia="宋体" w:hAnsi="宋体" w:cs="宋体" w:hint="eastAsia"/>
        </w:rPr>
        <w:t>4</w:t>
      </w:r>
      <w:r w:rsidRPr="00B90D4D">
        <w:rPr>
          <w:rFonts w:ascii="宋体" w:eastAsia="宋体" w:hAnsi="宋体" w:cs="宋体" w:hint="eastAsia"/>
        </w:rPr>
        <w:t>日召开第</w:t>
      </w:r>
      <w:r w:rsidR="00146AE2">
        <w:rPr>
          <w:rFonts w:ascii="宋体" w:eastAsia="宋体" w:hAnsi="宋体" w:cs="宋体" w:hint="eastAsia"/>
        </w:rPr>
        <w:t>8</w:t>
      </w:r>
      <w:r w:rsidRPr="00B90D4D">
        <w:rPr>
          <w:rFonts w:ascii="宋体" w:eastAsia="宋体" w:hAnsi="宋体" w:cs="宋体" w:hint="eastAsia"/>
        </w:rPr>
        <w:t>届董事会第</w:t>
      </w:r>
      <w:r w:rsidR="00042EF9">
        <w:rPr>
          <w:rFonts w:ascii="宋体" w:eastAsia="宋体" w:hAnsi="宋体" w:cs="宋体" w:hint="eastAsia"/>
        </w:rPr>
        <w:t>14</w:t>
      </w:r>
      <w:r w:rsidRPr="00B90D4D">
        <w:rPr>
          <w:rFonts w:ascii="宋体" w:eastAsia="宋体" w:hAnsi="宋体" w:cs="宋体" w:hint="eastAsia"/>
        </w:rPr>
        <w:t>次会议，审议通过了</w:t>
      </w:r>
      <w:r w:rsidR="006B3C1B" w:rsidRPr="00B90D4D">
        <w:rPr>
          <w:rFonts w:ascii="宋体" w:eastAsia="宋体" w:hAnsi="宋体" w:cs="宋体" w:hint="eastAsia"/>
        </w:rPr>
        <w:t>续聘审计师的</w:t>
      </w:r>
      <w:r w:rsidRPr="00B90D4D">
        <w:rPr>
          <w:rFonts w:ascii="宋体" w:eastAsia="宋体" w:hAnsi="宋体" w:cs="宋体" w:hint="eastAsia"/>
        </w:rPr>
        <w:t>议案，</w:t>
      </w:r>
      <w:r w:rsidR="006B3C1B" w:rsidRPr="00B90D4D">
        <w:rPr>
          <w:rFonts w:ascii="宋体" w:eastAsia="宋体" w:hAnsi="宋体" w:cs="宋体" w:hint="eastAsia"/>
        </w:rPr>
        <w:t>符合</w:t>
      </w:r>
      <w:r w:rsidRPr="00B90D4D">
        <w:rPr>
          <w:rFonts w:ascii="宋体" w:eastAsia="宋体" w:hAnsi="宋体" w:cs="宋体" w:hint="eastAsia"/>
        </w:rPr>
        <w:t>《上市公司治理准则》、《公司章程》和《独立董事工作制度》等有关规定。</w:t>
      </w:r>
    </w:p>
    <w:p w:rsidR="00B90816" w:rsidRPr="00B90D4D" w:rsidRDefault="00B90816" w:rsidP="00014947">
      <w:pPr>
        <w:pStyle w:val="Default"/>
        <w:snapToGrid w:val="0"/>
        <w:spacing w:afterLines="50" w:line="360" w:lineRule="auto"/>
        <w:ind w:firstLine="482"/>
        <w:rPr>
          <w:rFonts w:ascii="宋体" w:eastAsia="宋体" w:hAnsi="宋体" w:cs="宋体"/>
          <w:b/>
        </w:rPr>
      </w:pPr>
      <w:r w:rsidRPr="00B90D4D">
        <w:rPr>
          <w:rFonts w:ascii="宋体" w:eastAsia="宋体" w:hAnsi="宋体" w:cs="宋体" w:hint="eastAsia"/>
          <w:b/>
        </w:rPr>
        <w:t>（七）现金分红及其他投资者回报情况</w:t>
      </w:r>
    </w:p>
    <w:p w:rsidR="00B90816" w:rsidRDefault="002C7851" w:rsidP="00014947">
      <w:pPr>
        <w:pStyle w:val="Default"/>
        <w:snapToGrid w:val="0"/>
        <w:spacing w:afterLines="50" w:line="360" w:lineRule="auto"/>
        <w:ind w:firstLine="482"/>
        <w:rPr>
          <w:rFonts w:ascii="宋体" w:eastAsia="宋体" w:hAnsi="宋体" w:cs="宋体"/>
        </w:rPr>
      </w:pPr>
      <w:r w:rsidRPr="00B90D4D">
        <w:rPr>
          <w:rFonts w:ascii="宋体" w:eastAsia="宋体" w:hAnsi="宋体" w:cs="宋体" w:hint="eastAsia"/>
        </w:rPr>
        <w:t>为进一步规范公司行为，保护公司及广大投资者利益，促进公司健康、稳定的发展，根据《公司法》、中国证监会《关于进一步落实上市公司现金分红有关事项的通知》（证监发[2012]37号），</w:t>
      </w:r>
      <w:r w:rsidR="006B3C1B" w:rsidRPr="00B90D4D">
        <w:rPr>
          <w:rFonts w:ascii="宋体" w:eastAsia="宋体" w:hAnsi="宋体" w:cs="宋体" w:hint="eastAsia"/>
        </w:rPr>
        <w:t>修订了《公司章程》中的现金分红条款，明确现金分红政策以及不进行现金分红的例外情形等相关条款，使现金分红制度</w:t>
      </w:r>
      <w:r w:rsidR="006B3C1B" w:rsidRPr="00B90D4D">
        <w:rPr>
          <w:rFonts w:ascii="宋体" w:eastAsia="宋体" w:hAnsi="宋体" w:cs="宋体" w:hint="eastAsia"/>
        </w:rPr>
        <w:lastRenderedPageBreak/>
        <w:t>化，切实保障了广大投资者利益。</w:t>
      </w:r>
      <w:r w:rsidRPr="00B90D4D">
        <w:rPr>
          <w:rFonts w:ascii="宋体" w:eastAsia="宋体" w:hAnsi="宋体" w:cs="宋体" w:hint="eastAsia"/>
        </w:rPr>
        <w:t>公司</w:t>
      </w:r>
      <w:r w:rsidR="006B3C1B" w:rsidRPr="00B90D4D">
        <w:rPr>
          <w:rFonts w:ascii="宋体" w:eastAsia="宋体" w:hAnsi="宋体" w:cs="宋体" w:hint="eastAsia"/>
        </w:rPr>
        <w:t>从上市以来一直保持高比例的分红政策</w:t>
      </w:r>
      <w:r w:rsidRPr="00B90D4D">
        <w:rPr>
          <w:rFonts w:ascii="宋体" w:eastAsia="宋体" w:hAnsi="宋体" w:cs="宋体" w:hint="eastAsia"/>
        </w:rPr>
        <w:t>，</w:t>
      </w:r>
      <w:r w:rsidR="006B3C1B" w:rsidRPr="00B90D4D">
        <w:rPr>
          <w:rFonts w:ascii="宋体" w:eastAsia="宋体" w:hAnsi="宋体" w:cs="宋体" w:hint="eastAsia"/>
        </w:rPr>
        <w:t>得到广大投资者的好评。</w:t>
      </w:r>
      <w:r w:rsidR="00A4610E">
        <w:rPr>
          <w:rFonts w:ascii="宋体" w:eastAsia="宋体" w:hAnsi="宋体" w:cs="宋体" w:hint="eastAsia"/>
        </w:rPr>
        <w:t>20</w:t>
      </w:r>
      <w:r w:rsidR="003170BF">
        <w:rPr>
          <w:rFonts w:ascii="宋体" w:eastAsia="宋体" w:hAnsi="宋体" w:cs="宋体" w:hint="eastAsia"/>
        </w:rPr>
        <w:t>1</w:t>
      </w:r>
      <w:bookmarkStart w:id="0" w:name="_GoBack"/>
      <w:bookmarkEnd w:id="0"/>
      <w:r w:rsidR="00042EF9">
        <w:rPr>
          <w:rFonts w:ascii="宋体" w:eastAsia="宋体" w:hAnsi="宋体" w:cs="宋体" w:hint="eastAsia"/>
        </w:rPr>
        <w:t>7</w:t>
      </w:r>
      <w:r w:rsidR="00A4610E">
        <w:rPr>
          <w:rFonts w:ascii="宋体" w:eastAsia="宋体" w:hAnsi="宋体" w:cs="宋体" w:hint="eastAsia"/>
        </w:rPr>
        <w:t>年度公司</w:t>
      </w:r>
      <w:r w:rsidR="00A4610E" w:rsidRPr="00A4610E">
        <w:rPr>
          <w:rFonts w:ascii="宋体" w:eastAsia="宋体" w:hAnsi="宋体" w:cs="宋体"/>
        </w:rPr>
        <w:t>建议向股东派发末期股息每股人民币0.</w:t>
      </w:r>
      <w:r w:rsidR="00146AE2">
        <w:rPr>
          <w:rFonts w:ascii="宋体" w:eastAsia="宋体" w:hAnsi="宋体" w:cs="宋体" w:hint="eastAsia"/>
        </w:rPr>
        <w:t>4</w:t>
      </w:r>
      <w:r w:rsidR="00BC28FE">
        <w:rPr>
          <w:rFonts w:ascii="宋体" w:eastAsia="宋体" w:hAnsi="宋体" w:cs="宋体" w:hint="eastAsia"/>
        </w:rPr>
        <w:t>4</w:t>
      </w:r>
      <w:r w:rsidR="00A4610E" w:rsidRPr="00A4610E">
        <w:rPr>
          <w:rFonts w:ascii="宋体" w:eastAsia="宋体" w:hAnsi="宋体" w:cs="宋体"/>
        </w:rPr>
        <w:t>元（含税）</w:t>
      </w:r>
      <w:r w:rsidR="00A4610E">
        <w:rPr>
          <w:rFonts w:ascii="宋体" w:eastAsia="宋体" w:hAnsi="宋体" w:cs="宋体" w:hint="eastAsia"/>
        </w:rPr>
        <w:t>，</w:t>
      </w:r>
      <w:r w:rsidR="00A4610E" w:rsidRPr="00BC28FE">
        <w:rPr>
          <w:rFonts w:ascii="宋体" w:eastAsia="宋体" w:hAnsi="宋体" w:cs="宋体" w:hint="eastAsia"/>
        </w:rPr>
        <w:t>分红比例为</w:t>
      </w:r>
      <w:r w:rsidR="00BC28FE">
        <w:rPr>
          <w:rFonts w:ascii="宋体" w:eastAsia="宋体" w:hAnsi="宋体" w:cs="宋体" w:hint="eastAsia"/>
        </w:rPr>
        <w:t>61.78</w:t>
      </w:r>
      <w:r w:rsidR="00A4610E" w:rsidRPr="00BC28FE">
        <w:rPr>
          <w:rFonts w:ascii="宋体" w:eastAsia="宋体" w:hAnsi="宋体" w:cs="宋体" w:hint="eastAsia"/>
        </w:rPr>
        <w:t>%</w:t>
      </w:r>
      <w:r w:rsidR="00A4610E" w:rsidRPr="00BC28FE">
        <w:rPr>
          <w:rFonts w:ascii="宋体" w:eastAsia="宋体" w:hAnsi="宋体" w:cs="宋体"/>
        </w:rPr>
        <w:t>。</w:t>
      </w:r>
    </w:p>
    <w:p w:rsidR="00406848" w:rsidRPr="00B90D4D" w:rsidRDefault="00406848" w:rsidP="00665DFB">
      <w:pPr>
        <w:pStyle w:val="Default"/>
        <w:snapToGrid w:val="0"/>
        <w:spacing w:line="360" w:lineRule="auto"/>
        <w:ind w:firstLine="482"/>
        <w:rPr>
          <w:rFonts w:ascii="宋体" w:eastAsia="宋体" w:hAnsi="宋体" w:cs="宋体"/>
          <w:b/>
        </w:rPr>
      </w:pPr>
      <w:r w:rsidRPr="00B90D4D">
        <w:rPr>
          <w:rFonts w:ascii="宋体" w:eastAsia="宋体" w:hAnsi="宋体" w:cs="宋体" w:hint="eastAsia"/>
          <w:b/>
        </w:rPr>
        <w:t>（八）公司及股东承诺履行情况</w:t>
      </w:r>
    </w:p>
    <w:p w:rsidR="00406848" w:rsidRDefault="00406848" w:rsidP="00014947">
      <w:pPr>
        <w:pStyle w:val="Default"/>
        <w:snapToGrid w:val="0"/>
        <w:spacing w:afterLines="50" w:line="360" w:lineRule="auto"/>
        <w:ind w:firstLine="482"/>
        <w:rPr>
          <w:rFonts w:ascii="宋体" w:eastAsia="宋体" w:hAnsi="宋体" w:cs="宋体"/>
        </w:rPr>
      </w:pPr>
      <w:r w:rsidRPr="00B90D4D">
        <w:rPr>
          <w:rFonts w:ascii="宋体" w:eastAsia="宋体" w:hAnsi="宋体" w:cs="宋体" w:hint="eastAsia"/>
        </w:rPr>
        <w:t>报告期内，公司及股东没有发生违反承诺履行的情况。</w:t>
      </w:r>
    </w:p>
    <w:p w:rsidR="00406848" w:rsidRPr="00B90D4D" w:rsidRDefault="00406848" w:rsidP="00665DFB">
      <w:pPr>
        <w:pStyle w:val="Default"/>
        <w:snapToGrid w:val="0"/>
        <w:spacing w:line="360" w:lineRule="auto"/>
        <w:ind w:firstLine="482"/>
        <w:rPr>
          <w:rFonts w:ascii="宋体" w:eastAsia="宋体" w:hAnsi="宋体" w:cs="宋体"/>
          <w:b/>
        </w:rPr>
      </w:pPr>
      <w:r w:rsidRPr="00B90D4D">
        <w:rPr>
          <w:rFonts w:ascii="宋体" w:eastAsia="宋体" w:hAnsi="宋体" w:cs="宋体" w:hint="eastAsia"/>
          <w:b/>
        </w:rPr>
        <w:t>（九）信息披露执行情况</w:t>
      </w:r>
    </w:p>
    <w:p w:rsidR="00406848" w:rsidRDefault="00406848" w:rsidP="00014947">
      <w:pPr>
        <w:pStyle w:val="Default"/>
        <w:snapToGrid w:val="0"/>
        <w:spacing w:afterLines="50" w:line="360" w:lineRule="auto"/>
        <w:ind w:firstLine="482"/>
        <w:rPr>
          <w:rFonts w:ascii="宋体" w:eastAsia="宋体" w:hAnsi="宋体" w:cs="宋体"/>
        </w:rPr>
      </w:pPr>
      <w:r w:rsidRPr="00B90D4D">
        <w:rPr>
          <w:rFonts w:ascii="宋体" w:eastAsia="宋体" w:hAnsi="宋体" w:cs="宋体" w:hint="eastAsia"/>
        </w:rPr>
        <w:t>报告期内，公司信息披露遵守了</w:t>
      </w:r>
      <w:r w:rsidRPr="00B90D4D">
        <w:rPr>
          <w:rFonts w:ascii="宋体" w:eastAsia="宋体" w:hAnsi="宋体" w:cs="宋体"/>
        </w:rPr>
        <w:t>“</w:t>
      </w:r>
      <w:r w:rsidRPr="00B90D4D">
        <w:rPr>
          <w:rFonts w:ascii="宋体" w:eastAsia="宋体" w:hAnsi="宋体" w:cs="宋体" w:hint="eastAsia"/>
        </w:rPr>
        <w:t>公开、公平、公正</w:t>
      </w:r>
      <w:r w:rsidRPr="00B90D4D">
        <w:rPr>
          <w:rFonts w:ascii="宋体" w:eastAsia="宋体" w:hAnsi="宋体" w:cs="宋体"/>
        </w:rPr>
        <w:t>”</w:t>
      </w:r>
      <w:r w:rsidRPr="00B90D4D">
        <w:rPr>
          <w:rFonts w:ascii="宋体" w:eastAsia="宋体" w:hAnsi="宋体" w:cs="宋体" w:hint="eastAsia"/>
        </w:rPr>
        <w:t>的三公原则，公司相关信息披露人员能够按照法律、法规的要求做好信息披露工作，信息披露内容及时、准确、完整，没有出现相关更正或补充公告。</w:t>
      </w:r>
    </w:p>
    <w:p w:rsidR="00406848" w:rsidRPr="00B90D4D" w:rsidRDefault="00406848" w:rsidP="00665DFB">
      <w:pPr>
        <w:pStyle w:val="Default"/>
        <w:snapToGrid w:val="0"/>
        <w:spacing w:line="360" w:lineRule="auto"/>
        <w:ind w:firstLine="482"/>
        <w:rPr>
          <w:rFonts w:ascii="宋体" w:eastAsia="宋体" w:hAnsi="宋体" w:cs="宋体"/>
          <w:b/>
        </w:rPr>
      </w:pPr>
      <w:r w:rsidRPr="00B90D4D">
        <w:rPr>
          <w:rFonts w:ascii="宋体" w:eastAsia="宋体" w:hAnsi="宋体" w:cs="宋体" w:hint="eastAsia"/>
          <w:b/>
        </w:rPr>
        <w:t>（十）内部控制的执行情况</w:t>
      </w:r>
    </w:p>
    <w:p w:rsidR="00406848" w:rsidRDefault="00406848" w:rsidP="00014947">
      <w:pPr>
        <w:pStyle w:val="Default"/>
        <w:snapToGrid w:val="0"/>
        <w:spacing w:afterLines="50" w:line="360" w:lineRule="auto"/>
        <w:ind w:firstLine="482"/>
        <w:rPr>
          <w:rFonts w:ascii="宋体" w:eastAsia="宋体" w:hAnsi="宋体" w:cs="宋体"/>
        </w:rPr>
      </w:pPr>
      <w:r w:rsidRPr="00B90D4D">
        <w:rPr>
          <w:rFonts w:ascii="宋体" w:eastAsia="宋体" w:hAnsi="宋体" w:cs="宋体" w:hint="eastAsia"/>
        </w:rPr>
        <w:t>报告期内，为贯彻实施《企业内部控制基本规范》，强化公司内部控制，提升公司经营管理水平和风险防范能力，公司制定了《内部控制规范实施工作方案》。我们严格按照《内部控制规范实施工作方案》的要求，督促公司内控工作机构，全面开展内部控制的建设、执行与评价工作，推进企业内部控制规范体系稳步实施。</w:t>
      </w:r>
      <w:r w:rsidR="003D478D" w:rsidRPr="00B90D4D">
        <w:rPr>
          <w:rFonts w:ascii="宋体" w:eastAsia="宋体" w:hAnsi="宋体" w:cs="宋体" w:hint="eastAsia"/>
        </w:rPr>
        <w:t>目前公司暂时未发现存在内部控制设计或执行方面的重大缺陷。</w:t>
      </w:r>
    </w:p>
    <w:p w:rsidR="003D478D" w:rsidRPr="00B90D4D" w:rsidRDefault="003D478D" w:rsidP="00665DFB">
      <w:pPr>
        <w:pStyle w:val="Default"/>
        <w:snapToGrid w:val="0"/>
        <w:spacing w:line="360" w:lineRule="auto"/>
        <w:ind w:firstLine="482"/>
        <w:rPr>
          <w:rFonts w:ascii="宋体" w:eastAsia="宋体" w:hAnsi="宋体" w:cs="宋体"/>
          <w:b/>
        </w:rPr>
      </w:pPr>
      <w:r w:rsidRPr="00B90D4D">
        <w:rPr>
          <w:rFonts w:ascii="宋体" w:eastAsia="宋体" w:hAnsi="宋体" w:cs="宋体" w:hint="eastAsia"/>
          <w:b/>
        </w:rPr>
        <w:t>（十一）董事会及下属专门委员会的运作情况</w:t>
      </w:r>
    </w:p>
    <w:p w:rsidR="003D478D" w:rsidRPr="00B90D4D" w:rsidRDefault="00872A2B" w:rsidP="00014947">
      <w:pPr>
        <w:pStyle w:val="Default"/>
        <w:snapToGrid w:val="0"/>
        <w:spacing w:afterLines="50" w:line="360" w:lineRule="auto"/>
        <w:ind w:firstLine="482"/>
        <w:rPr>
          <w:rFonts w:ascii="宋体" w:eastAsia="宋体" w:hAnsi="宋体" w:cs="宋体"/>
        </w:rPr>
      </w:pPr>
      <w:r w:rsidRPr="00B90D4D">
        <w:rPr>
          <w:rFonts w:ascii="宋体" w:eastAsia="宋体" w:hAnsi="宋体" w:cs="宋体" w:hint="eastAsia"/>
        </w:rPr>
        <w:t>报告期内，董事会下设董事会战略委员会、</w:t>
      </w:r>
      <w:r w:rsidR="003D478D" w:rsidRPr="00B90D4D">
        <w:rPr>
          <w:rFonts w:ascii="宋体" w:eastAsia="宋体" w:hAnsi="宋体" w:cs="宋体" w:hint="eastAsia"/>
        </w:rPr>
        <w:t>提名委员会</w:t>
      </w:r>
      <w:r w:rsidR="00972B82" w:rsidRPr="00B90D4D">
        <w:rPr>
          <w:rFonts w:ascii="宋体" w:eastAsia="宋体" w:hAnsi="宋体" w:cs="宋体" w:hint="eastAsia"/>
        </w:rPr>
        <w:t>、薪酬与考核委员会、</w:t>
      </w:r>
      <w:r w:rsidR="003D478D" w:rsidRPr="00B90D4D">
        <w:rPr>
          <w:rFonts w:ascii="宋体" w:eastAsia="宋体" w:hAnsi="宋体" w:cs="宋体" w:hint="eastAsia"/>
        </w:rPr>
        <w:t>审计委员会，根据公司实际情况，按照各自工作制度，以认真负责、勤勉诚信的态度忠实履行各自职责。</w:t>
      </w:r>
    </w:p>
    <w:p w:rsidR="003D478D" w:rsidRPr="00B90D4D" w:rsidRDefault="003D478D" w:rsidP="00014947">
      <w:pPr>
        <w:tabs>
          <w:tab w:val="left" w:pos="720"/>
        </w:tabs>
        <w:adjustRightInd w:val="0"/>
        <w:snapToGrid w:val="0"/>
        <w:spacing w:afterLines="50" w:line="360" w:lineRule="auto"/>
        <w:ind w:firstLineChars="200" w:firstLine="482"/>
        <w:outlineLvl w:val="0"/>
        <w:rPr>
          <w:rFonts w:ascii="宋体" w:hAnsi="宋体"/>
          <w:b/>
          <w:bCs/>
          <w:sz w:val="24"/>
        </w:rPr>
      </w:pPr>
      <w:r w:rsidRPr="00B90D4D">
        <w:rPr>
          <w:rFonts w:ascii="宋体" w:hAnsi="宋体" w:hint="eastAsia"/>
          <w:b/>
          <w:bCs/>
          <w:sz w:val="24"/>
        </w:rPr>
        <w:t>四、总体评价和建议</w:t>
      </w:r>
    </w:p>
    <w:p w:rsidR="009B34D2" w:rsidRPr="00B90D4D" w:rsidRDefault="009B34D2" w:rsidP="00014947">
      <w:pPr>
        <w:adjustRightInd w:val="0"/>
        <w:snapToGrid w:val="0"/>
        <w:spacing w:afterLines="50" w:line="360" w:lineRule="auto"/>
        <w:ind w:firstLineChars="200" w:firstLine="480"/>
        <w:rPr>
          <w:rFonts w:ascii="宋体" w:hAnsi="宋体"/>
          <w:sz w:val="24"/>
        </w:rPr>
      </w:pPr>
      <w:r w:rsidRPr="00B90D4D">
        <w:rPr>
          <w:rFonts w:ascii="宋体" w:hAnsi="宋体"/>
          <w:sz w:val="24"/>
        </w:rPr>
        <w:t>作为公司的独立董事，</w:t>
      </w:r>
      <w:r w:rsidR="00B63FF8" w:rsidRPr="00B90D4D">
        <w:rPr>
          <w:rFonts w:ascii="宋体" w:hAnsi="宋体" w:hint="eastAsia"/>
          <w:sz w:val="24"/>
        </w:rPr>
        <w:t>我们</w:t>
      </w:r>
      <w:r w:rsidRPr="00B90D4D">
        <w:rPr>
          <w:rFonts w:ascii="宋体" w:hAnsi="宋体"/>
          <w:sz w:val="24"/>
        </w:rPr>
        <w:t>积极有效</w:t>
      </w:r>
      <w:r w:rsidRPr="00B90D4D">
        <w:rPr>
          <w:rFonts w:ascii="宋体" w:hAnsi="宋体" w:hint="eastAsia"/>
          <w:sz w:val="24"/>
        </w:rPr>
        <w:t>地</w:t>
      </w:r>
      <w:r w:rsidRPr="00B90D4D">
        <w:rPr>
          <w:rFonts w:ascii="宋体" w:hAnsi="宋体"/>
          <w:sz w:val="24"/>
        </w:rPr>
        <w:t>履行了独立董事职责，对公司董事会决议的重大事项均要求公司事先提供相关资料，坚持事先进行认真审核，并独立审</w:t>
      </w:r>
      <w:r w:rsidR="00446772" w:rsidRPr="00B90D4D">
        <w:rPr>
          <w:rFonts w:ascii="宋体" w:hAnsi="宋体"/>
          <w:sz w:val="24"/>
        </w:rPr>
        <w:t>慎、客观地行使了表决权，切实维护了公司和社会公众股民的合法权益</w:t>
      </w:r>
      <w:r w:rsidRPr="00B90D4D">
        <w:rPr>
          <w:rFonts w:ascii="宋体" w:hAnsi="宋体"/>
          <w:sz w:val="24"/>
        </w:rPr>
        <w:t>。在维护全体股东利益方面，特别关注保护中小股东的合法权益，监督公司公平履行信息披露工作和投资者关系管理活动，保障了广大投资者的知情权，维护了公司和中小股东的权益。</w:t>
      </w:r>
    </w:p>
    <w:p w:rsidR="00394652" w:rsidRPr="005A182F" w:rsidRDefault="003D478D" w:rsidP="00665DFB">
      <w:pPr>
        <w:adjustRightInd w:val="0"/>
        <w:snapToGrid w:val="0"/>
        <w:spacing w:line="360" w:lineRule="auto"/>
        <w:ind w:firstLineChars="200" w:firstLine="480"/>
        <w:outlineLvl w:val="0"/>
        <w:rPr>
          <w:rFonts w:ascii="宋体" w:hAnsi="宋体"/>
          <w:sz w:val="24"/>
        </w:rPr>
      </w:pPr>
      <w:r w:rsidRPr="00B90D4D">
        <w:rPr>
          <w:rFonts w:ascii="宋体" w:hAnsi="宋体" w:hint="eastAsia"/>
          <w:sz w:val="24"/>
        </w:rPr>
        <w:t>20</w:t>
      </w:r>
      <w:r w:rsidR="008460EF">
        <w:rPr>
          <w:rFonts w:ascii="宋体" w:hAnsi="宋体" w:hint="eastAsia"/>
          <w:sz w:val="24"/>
        </w:rPr>
        <w:t>18</w:t>
      </w:r>
      <w:r w:rsidR="009B34D2" w:rsidRPr="00B90D4D">
        <w:rPr>
          <w:rFonts w:ascii="宋体" w:hAnsi="宋体" w:hint="eastAsia"/>
          <w:sz w:val="24"/>
        </w:rPr>
        <w:t>年，</w:t>
      </w:r>
      <w:r w:rsidR="00A0234C" w:rsidRPr="00B90D4D">
        <w:rPr>
          <w:rFonts w:ascii="宋体" w:hAnsi="宋体" w:hint="eastAsia"/>
          <w:sz w:val="24"/>
        </w:rPr>
        <w:t>我们</w:t>
      </w:r>
      <w:r w:rsidR="009B34D2" w:rsidRPr="00B90D4D">
        <w:rPr>
          <w:rFonts w:ascii="宋体" w:hAnsi="宋体" w:hint="eastAsia"/>
          <w:sz w:val="24"/>
        </w:rPr>
        <w:t>将继续本着诚信与勤勉的精神，认真学习法律、法规和有关规</w:t>
      </w:r>
      <w:r w:rsidR="009B34D2" w:rsidRPr="00B90D4D">
        <w:rPr>
          <w:rFonts w:ascii="宋体" w:hAnsi="宋体" w:hint="eastAsia"/>
          <w:sz w:val="24"/>
        </w:rPr>
        <w:lastRenderedPageBreak/>
        <w:t>定，结合自身的专业优势，忠实履行独立董事的义务，促进公司规范运作。加强同公司董事会、监事会、经营管理层之间的沟通与合作，发挥</w:t>
      </w:r>
      <w:r w:rsidR="004F7F83" w:rsidRPr="00B90D4D">
        <w:rPr>
          <w:rFonts w:ascii="宋体" w:hAnsi="宋体" w:hint="eastAsia"/>
          <w:sz w:val="24"/>
        </w:rPr>
        <w:t>独立</w:t>
      </w:r>
      <w:r w:rsidR="009B34D2" w:rsidRPr="00B90D4D">
        <w:rPr>
          <w:rFonts w:ascii="宋体" w:hAnsi="宋体" w:hint="eastAsia"/>
          <w:sz w:val="24"/>
        </w:rPr>
        <w:t>董事的作用，利用专业知识和经验为公司发展提供更多有建设性的建议，增强公司董事会的决策能力和领导水平，维护公司整体利益和全体股东合法权益。</w:t>
      </w:r>
    </w:p>
    <w:p w:rsidR="00394652" w:rsidRDefault="00394652" w:rsidP="00665DFB">
      <w:pPr>
        <w:adjustRightInd w:val="0"/>
        <w:snapToGrid w:val="0"/>
        <w:spacing w:line="360" w:lineRule="auto"/>
        <w:rPr>
          <w:rFonts w:ascii="宋体" w:hAnsi="宋体" w:cs="Arial"/>
          <w:b/>
          <w:sz w:val="24"/>
        </w:rPr>
      </w:pPr>
    </w:p>
    <w:p w:rsidR="007F043D" w:rsidRDefault="007F043D" w:rsidP="00014947">
      <w:pPr>
        <w:adjustRightInd w:val="0"/>
        <w:spacing w:line="360" w:lineRule="auto"/>
        <w:rPr>
          <w:rFonts w:ascii="宋体" w:hAnsi="宋体" w:cs="Arial" w:hint="eastAsia"/>
          <w:b/>
          <w:sz w:val="24"/>
        </w:rPr>
      </w:pPr>
    </w:p>
    <w:p w:rsidR="00014947" w:rsidRDefault="00014947" w:rsidP="00014947">
      <w:pPr>
        <w:adjustRightInd w:val="0"/>
        <w:spacing w:line="360" w:lineRule="auto"/>
        <w:rPr>
          <w:rFonts w:ascii="宋体" w:hAnsi="宋体" w:cs="Arial" w:hint="eastAsia"/>
          <w:b/>
          <w:sz w:val="24"/>
        </w:rPr>
      </w:pPr>
    </w:p>
    <w:p w:rsidR="00014947" w:rsidRDefault="00014947" w:rsidP="00014947">
      <w:pPr>
        <w:adjustRightInd w:val="0"/>
        <w:spacing w:line="360" w:lineRule="auto"/>
        <w:rPr>
          <w:rFonts w:ascii="宋体" w:hAnsi="宋体" w:cs="Arial"/>
          <w:b/>
          <w:sz w:val="24"/>
        </w:rPr>
      </w:pPr>
    </w:p>
    <w:p w:rsidR="00146AE2" w:rsidRPr="00146AE2" w:rsidRDefault="00146AE2" w:rsidP="00014947">
      <w:pPr>
        <w:adjustRightInd w:val="0"/>
        <w:spacing w:beforeLines="50" w:afterLines="50" w:line="360" w:lineRule="auto"/>
        <w:ind w:firstLineChars="2650" w:firstLine="6385"/>
        <w:rPr>
          <w:rFonts w:ascii="宋体" w:hAnsi="宋体"/>
          <w:b/>
          <w:sz w:val="24"/>
        </w:rPr>
      </w:pPr>
      <w:r w:rsidRPr="00146AE2">
        <w:rPr>
          <w:rFonts w:ascii="宋体" w:hAnsi="宋体"/>
          <w:b/>
          <w:sz w:val="24"/>
        </w:rPr>
        <w:t>独立董事</w:t>
      </w:r>
    </w:p>
    <w:p w:rsidR="00014947" w:rsidRDefault="00146AE2" w:rsidP="00014947">
      <w:pPr>
        <w:adjustRightInd w:val="0"/>
        <w:spacing w:line="360" w:lineRule="auto"/>
        <w:ind w:firstLineChars="1900" w:firstLine="4578"/>
        <w:rPr>
          <w:rFonts w:ascii="宋体" w:hAnsi="宋体" w:hint="eastAsia"/>
          <w:b/>
          <w:sz w:val="24"/>
        </w:rPr>
      </w:pPr>
      <w:r w:rsidRPr="00146AE2">
        <w:rPr>
          <w:rFonts w:ascii="宋体" w:hAnsi="宋体" w:hint="eastAsia"/>
          <w:b/>
          <w:sz w:val="24"/>
        </w:rPr>
        <w:t xml:space="preserve">   </w:t>
      </w:r>
      <w:r>
        <w:rPr>
          <w:rFonts w:ascii="宋体" w:hAnsi="宋体" w:hint="eastAsia"/>
          <w:b/>
          <w:sz w:val="24"/>
        </w:rPr>
        <w:t xml:space="preserve"> </w:t>
      </w:r>
      <w:r w:rsidRPr="00146AE2">
        <w:rPr>
          <w:rFonts w:ascii="宋体" w:hAnsi="宋体" w:hint="eastAsia"/>
          <w:b/>
          <w:sz w:val="24"/>
        </w:rPr>
        <w:t xml:space="preserve"> 张二震</w:t>
      </w:r>
      <w:r w:rsidR="00014947">
        <w:rPr>
          <w:rFonts w:ascii="宋体" w:hAnsi="宋体" w:hint="eastAsia"/>
          <w:b/>
          <w:sz w:val="24"/>
        </w:rPr>
        <w:t>、</w:t>
      </w:r>
      <w:r w:rsidRPr="00146AE2">
        <w:rPr>
          <w:rFonts w:ascii="宋体" w:hAnsi="宋体" w:hint="eastAsia"/>
          <w:b/>
          <w:sz w:val="24"/>
        </w:rPr>
        <w:t>张柱庭</w:t>
      </w:r>
      <w:r w:rsidR="00014947">
        <w:rPr>
          <w:rFonts w:ascii="宋体" w:hAnsi="宋体" w:hint="eastAsia"/>
          <w:b/>
          <w:sz w:val="24"/>
        </w:rPr>
        <w:t>、</w:t>
      </w:r>
      <w:r w:rsidRPr="00146AE2">
        <w:rPr>
          <w:rFonts w:ascii="宋体" w:hAnsi="宋体" w:hint="eastAsia"/>
          <w:b/>
          <w:sz w:val="24"/>
        </w:rPr>
        <w:t>陈良</w:t>
      </w:r>
      <w:r w:rsidR="00014947">
        <w:rPr>
          <w:rFonts w:ascii="宋体" w:hAnsi="宋体" w:hint="eastAsia"/>
          <w:b/>
          <w:sz w:val="24"/>
        </w:rPr>
        <w:t>、</w:t>
      </w:r>
      <w:r w:rsidRPr="00146AE2">
        <w:rPr>
          <w:rFonts w:ascii="宋体" w:hAnsi="宋体" w:hint="eastAsia"/>
          <w:b/>
          <w:sz w:val="24"/>
        </w:rPr>
        <w:t>林辉</w:t>
      </w:r>
      <w:r w:rsidRPr="00146AE2">
        <w:rPr>
          <w:rFonts w:ascii="宋体" w:hAnsi="宋体"/>
          <w:b/>
          <w:sz w:val="24"/>
        </w:rPr>
        <w:t xml:space="preserve"> </w:t>
      </w:r>
    </w:p>
    <w:p w:rsidR="00014947" w:rsidRDefault="00146AE2" w:rsidP="00014947">
      <w:pPr>
        <w:adjustRightInd w:val="0"/>
        <w:spacing w:line="360" w:lineRule="auto"/>
        <w:ind w:firstLineChars="1900" w:firstLine="4578"/>
        <w:rPr>
          <w:rFonts w:ascii="宋体" w:hAnsi="宋体" w:hint="eastAsia"/>
          <w:b/>
          <w:sz w:val="24"/>
        </w:rPr>
      </w:pPr>
      <w:r w:rsidRPr="00146AE2">
        <w:rPr>
          <w:rFonts w:ascii="宋体" w:hAnsi="宋体"/>
          <w:b/>
          <w:sz w:val="24"/>
        </w:rPr>
        <w:t xml:space="preserve">     </w:t>
      </w:r>
      <w:r w:rsidR="00014947">
        <w:rPr>
          <w:rFonts w:ascii="宋体" w:hAnsi="宋体" w:hint="eastAsia"/>
          <w:b/>
          <w:sz w:val="24"/>
        </w:rPr>
        <w:t xml:space="preserve">      </w:t>
      </w:r>
    </w:p>
    <w:p w:rsidR="00444419" w:rsidRPr="00146AE2" w:rsidRDefault="00014947" w:rsidP="00014947">
      <w:pPr>
        <w:adjustRightInd w:val="0"/>
        <w:spacing w:line="360" w:lineRule="auto"/>
        <w:ind w:firstLineChars="2400" w:firstLine="5783"/>
        <w:rPr>
          <w:rFonts w:hAnsi="宋体" w:cs="宋体"/>
          <w:sz w:val="24"/>
        </w:rPr>
      </w:pPr>
      <w:r>
        <w:rPr>
          <w:rFonts w:ascii="宋体" w:hAnsi="宋体" w:hint="eastAsia"/>
          <w:b/>
          <w:sz w:val="24"/>
        </w:rPr>
        <w:t xml:space="preserve"> </w:t>
      </w:r>
      <w:r w:rsidR="00CC6B85" w:rsidRPr="00146AE2">
        <w:rPr>
          <w:rFonts w:ascii="宋体" w:hAnsi="宋体" w:cs="Arial" w:hint="eastAsia"/>
          <w:b/>
          <w:sz w:val="24"/>
        </w:rPr>
        <w:t>201</w:t>
      </w:r>
      <w:r w:rsidR="008460EF">
        <w:rPr>
          <w:rFonts w:ascii="宋体" w:hAnsi="宋体" w:cs="Arial" w:hint="eastAsia"/>
          <w:b/>
          <w:sz w:val="24"/>
        </w:rPr>
        <w:t>8</w:t>
      </w:r>
      <w:r w:rsidR="00CC6B85" w:rsidRPr="00146AE2">
        <w:rPr>
          <w:rFonts w:ascii="宋体" w:hAnsi="宋体" w:cs="Arial" w:hint="eastAsia"/>
          <w:b/>
          <w:sz w:val="24"/>
        </w:rPr>
        <w:t>年3月2</w:t>
      </w:r>
      <w:r w:rsidR="008460EF">
        <w:rPr>
          <w:rFonts w:ascii="宋体" w:hAnsi="宋体" w:cs="Arial" w:hint="eastAsia"/>
          <w:b/>
          <w:sz w:val="24"/>
        </w:rPr>
        <w:t>3</w:t>
      </w:r>
      <w:r w:rsidR="00CC6B85" w:rsidRPr="00146AE2">
        <w:rPr>
          <w:rFonts w:ascii="宋体" w:hAnsi="宋体" w:cs="Arial" w:hint="eastAsia"/>
          <w:b/>
          <w:sz w:val="24"/>
        </w:rPr>
        <w:t>日</w:t>
      </w:r>
    </w:p>
    <w:sectPr w:rsidR="00444419" w:rsidRPr="00146AE2" w:rsidSect="009758F0">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8AB" w:rsidRDefault="00A258AB" w:rsidP="00401F51">
      <w:r>
        <w:separator/>
      </w:r>
    </w:p>
  </w:endnote>
  <w:endnote w:type="continuationSeparator" w:id="0">
    <w:p w:rsidR="00A258AB" w:rsidRDefault="00A258AB" w:rsidP="00401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8AB" w:rsidRDefault="00A258AB" w:rsidP="00401F51">
      <w:r>
        <w:separator/>
      </w:r>
    </w:p>
  </w:footnote>
  <w:footnote w:type="continuationSeparator" w:id="0">
    <w:p w:rsidR="00A258AB" w:rsidRDefault="00A258AB" w:rsidP="00401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970E4"/>
    <w:multiLevelType w:val="hybridMultilevel"/>
    <w:tmpl w:val="8DBABEB6"/>
    <w:lvl w:ilvl="0" w:tplc="1B5E5350">
      <w:start w:val="1"/>
      <w:numFmt w:val="japaneseCounting"/>
      <w:lvlText w:val="（%1）"/>
      <w:lvlJc w:val="left"/>
      <w:pPr>
        <w:ind w:left="1676" w:hanging="1080"/>
      </w:pPr>
      <w:rPr>
        <w:rFonts w:hAnsi="Times New Roman" w:hint="default"/>
        <w:b/>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86E"/>
    <w:rsid w:val="0000655D"/>
    <w:rsid w:val="00006C39"/>
    <w:rsid w:val="00007E2F"/>
    <w:rsid w:val="00012490"/>
    <w:rsid w:val="000138FA"/>
    <w:rsid w:val="00014947"/>
    <w:rsid w:val="000220A5"/>
    <w:rsid w:val="00025453"/>
    <w:rsid w:val="0003153A"/>
    <w:rsid w:val="0003201A"/>
    <w:rsid w:val="0003754C"/>
    <w:rsid w:val="00040E8C"/>
    <w:rsid w:val="000417A5"/>
    <w:rsid w:val="00042E20"/>
    <w:rsid w:val="00042EF9"/>
    <w:rsid w:val="0005013B"/>
    <w:rsid w:val="00050C98"/>
    <w:rsid w:val="000528E3"/>
    <w:rsid w:val="000553D1"/>
    <w:rsid w:val="00057464"/>
    <w:rsid w:val="00061957"/>
    <w:rsid w:val="00062D06"/>
    <w:rsid w:val="000670F7"/>
    <w:rsid w:val="00073808"/>
    <w:rsid w:val="00075921"/>
    <w:rsid w:val="000766A4"/>
    <w:rsid w:val="00077FD9"/>
    <w:rsid w:val="00081088"/>
    <w:rsid w:val="000814F8"/>
    <w:rsid w:val="000819CC"/>
    <w:rsid w:val="000841D0"/>
    <w:rsid w:val="0008452B"/>
    <w:rsid w:val="00084984"/>
    <w:rsid w:val="00086EB2"/>
    <w:rsid w:val="000A23F6"/>
    <w:rsid w:val="000A3283"/>
    <w:rsid w:val="000A4C22"/>
    <w:rsid w:val="000A6056"/>
    <w:rsid w:val="000A6561"/>
    <w:rsid w:val="000A718B"/>
    <w:rsid w:val="000B5A42"/>
    <w:rsid w:val="000C4856"/>
    <w:rsid w:val="000C4FD3"/>
    <w:rsid w:val="000C7453"/>
    <w:rsid w:val="000D0EA4"/>
    <w:rsid w:val="000D41E2"/>
    <w:rsid w:val="000D42FA"/>
    <w:rsid w:val="000D5A32"/>
    <w:rsid w:val="000D6AC0"/>
    <w:rsid w:val="000E05A3"/>
    <w:rsid w:val="000E18E7"/>
    <w:rsid w:val="000E529B"/>
    <w:rsid w:val="000E5599"/>
    <w:rsid w:val="000F0856"/>
    <w:rsid w:val="000F3F45"/>
    <w:rsid w:val="000F7065"/>
    <w:rsid w:val="000F720A"/>
    <w:rsid w:val="00100CB9"/>
    <w:rsid w:val="001018B0"/>
    <w:rsid w:val="00103439"/>
    <w:rsid w:val="00105260"/>
    <w:rsid w:val="0010549D"/>
    <w:rsid w:val="0011123D"/>
    <w:rsid w:val="00111C3B"/>
    <w:rsid w:val="001128B6"/>
    <w:rsid w:val="00114CDA"/>
    <w:rsid w:val="001150AB"/>
    <w:rsid w:val="00117693"/>
    <w:rsid w:val="001205E1"/>
    <w:rsid w:val="001237B9"/>
    <w:rsid w:val="00124BFA"/>
    <w:rsid w:val="00132AF3"/>
    <w:rsid w:val="0013367C"/>
    <w:rsid w:val="001348D4"/>
    <w:rsid w:val="0014310C"/>
    <w:rsid w:val="0014580C"/>
    <w:rsid w:val="00146A41"/>
    <w:rsid w:val="00146AE2"/>
    <w:rsid w:val="00147E3C"/>
    <w:rsid w:val="00150761"/>
    <w:rsid w:val="00153969"/>
    <w:rsid w:val="0015483D"/>
    <w:rsid w:val="001561D1"/>
    <w:rsid w:val="0016023C"/>
    <w:rsid w:val="0016082A"/>
    <w:rsid w:val="001616A6"/>
    <w:rsid w:val="00162170"/>
    <w:rsid w:val="001623DC"/>
    <w:rsid w:val="0016289F"/>
    <w:rsid w:val="001630F7"/>
    <w:rsid w:val="0016353D"/>
    <w:rsid w:val="00167CFC"/>
    <w:rsid w:val="0017272A"/>
    <w:rsid w:val="00174E6D"/>
    <w:rsid w:val="0018045F"/>
    <w:rsid w:val="00181404"/>
    <w:rsid w:val="001820A8"/>
    <w:rsid w:val="00185492"/>
    <w:rsid w:val="00190904"/>
    <w:rsid w:val="00194D24"/>
    <w:rsid w:val="001959B8"/>
    <w:rsid w:val="001A18D5"/>
    <w:rsid w:val="001A3982"/>
    <w:rsid w:val="001B2EC4"/>
    <w:rsid w:val="001B480C"/>
    <w:rsid w:val="001B69A0"/>
    <w:rsid w:val="001C2071"/>
    <w:rsid w:val="001C35C1"/>
    <w:rsid w:val="001C7AF5"/>
    <w:rsid w:val="001C7C3E"/>
    <w:rsid w:val="001D0D39"/>
    <w:rsid w:val="001D17B8"/>
    <w:rsid w:val="001D17C5"/>
    <w:rsid w:val="001D25C1"/>
    <w:rsid w:val="001D2E6E"/>
    <w:rsid w:val="001D56C6"/>
    <w:rsid w:val="001D59FE"/>
    <w:rsid w:val="001D5A96"/>
    <w:rsid w:val="001D6A75"/>
    <w:rsid w:val="001E10E3"/>
    <w:rsid w:val="001E4359"/>
    <w:rsid w:val="001E5AF4"/>
    <w:rsid w:val="001F069E"/>
    <w:rsid w:val="001F509B"/>
    <w:rsid w:val="001F58FF"/>
    <w:rsid w:val="0020051C"/>
    <w:rsid w:val="002005CF"/>
    <w:rsid w:val="00202067"/>
    <w:rsid w:val="002021E9"/>
    <w:rsid w:val="00202BD8"/>
    <w:rsid w:val="002046DE"/>
    <w:rsid w:val="00206729"/>
    <w:rsid w:val="00211374"/>
    <w:rsid w:val="002114D6"/>
    <w:rsid w:val="0021233E"/>
    <w:rsid w:val="00213F6E"/>
    <w:rsid w:val="00217EF0"/>
    <w:rsid w:val="00220D06"/>
    <w:rsid w:val="002213A5"/>
    <w:rsid w:val="00221F0F"/>
    <w:rsid w:val="00222CB8"/>
    <w:rsid w:val="00227391"/>
    <w:rsid w:val="0022794A"/>
    <w:rsid w:val="00231448"/>
    <w:rsid w:val="00231B74"/>
    <w:rsid w:val="00234B09"/>
    <w:rsid w:val="0023568F"/>
    <w:rsid w:val="002361FE"/>
    <w:rsid w:val="0024090D"/>
    <w:rsid w:val="00244B70"/>
    <w:rsid w:val="002467BA"/>
    <w:rsid w:val="00247ABD"/>
    <w:rsid w:val="00252931"/>
    <w:rsid w:val="00254865"/>
    <w:rsid w:val="00261C51"/>
    <w:rsid w:val="00262FD3"/>
    <w:rsid w:val="00267615"/>
    <w:rsid w:val="0027232D"/>
    <w:rsid w:val="002767F4"/>
    <w:rsid w:val="00282A95"/>
    <w:rsid w:val="00284A35"/>
    <w:rsid w:val="00284C34"/>
    <w:rsid w:val="002866D2"/>
    <w:rsid w:val="00286824"/>
    <w:rsid w:val="00295122"/>
    <w:rsid w:val="002A44D0"/>
    <w:rsid w:val="002A48E8"/>
    <w:rsid w:val="002A54F8"/>
    <w:rsid w:val="002A599E"/>
    <w:rsid w:val="002A71C9"/>
    <w:rsid w:val="002A7353"/>
    <w:rsid w:val="002B1DD4"/>
    <w:rsid w:val="002B5BB4"/>
    <w:rsid w:val="002B6EE3"/>
    <w:rsid w:val="002C5904"/>
    <w:rsid w:val="002C5F24"/>
    <w:rsid w:val="002C7851"/>
    <w:rsid w:val="002D2F43"/>
    <w:rsid w:val="002D3A43"/>
    <w:rsid w:val="002D3E21"/>
    <w:rsid w:val="002D51D4"/>
    <w:rsid w:val="002E765E"/>
    <w:rsid w:val="002F0EF5"/>
    <w:rsid w:val="0030646C"/>
    <w:rsid w:val="00306588"/>
    <w:rsid w:val="003076A1"/>
    <w:rsid w:val="003102C9"/>
    <w:rsid w:val="003117A5"/>
    <w:rsid w:val="00311B22"/>
    <w:rsid w:val="003138F2"/>
    <w:rsid w:val="00314E1B"/>
    <w:rsid w:val="00316981"/>
    <w:rsid w:val="00316C11"/>
    <w:rsid w:val="003170BF"/>
    <w:rsid w:val="0032298F"/>
    <w:rsid w:val="00330AAF"/>
    <w:rsid w:val="00332FEB"/>
    <w:rsid w:val="003344C3"/>
    <w:rsid w:val="00337C3E"/>
    <w:rsid w:val="00337F19"/>
    <w:rsid w:val="003408B3"/>
    <w:rsid w:val="00343920"/>
    <w:rsid w:val="0034418D"/>
    <w:rsid w:val="00351AD3"/>
    <w:rsid w:val="00352F8B"/>
    <w:rsid w:val="00353266"/>
    <w:rsid w:val="003544BD"/>
    <w:rsid w:val="003553C0"/>
    <w:rsid w:val="00355D56"/>
    <w:rsid w:val="00355ED6"/>
    <w:rsid w:val="00360985"/>
    <w:rsid w:val="00367BA1"/>
    <w:rsid w:val="00372AD8"/>
    <w:rsid w:val="00374D04"/>
    <w:rsid w:val="003810D4"/>
    <w:rsid w:val="00381803"/>
    <w:rsid w:val="0038412E"/>
    <w:rsid w:val="00385690"/>
    <w:rsid w:val="003873C9"/>
    <w:rsid w:val="00387723"/>
    <w:rsid w:val="0039103D"/>
    <w:rsid w:val="00391C3D"/>
    <w:rsid w:val="00392C08"/>
    <w:rsid w:val="00394652"/>
    <w:rsid w:val="00397559"/>
    <w:rsid w:val="003A3B12"/>
    <w:rsid w:val="003A4A05"/>
    <w:rsid w:val="003A5874"/>
    <w:rsid w:val="003A7AFF"/>
    <w:rsid w:val="003B0D87"/>
    <w:rsid w:val="003B1F23"/>
    <w:rsid w:val="003B4FDD"/>
    <w:rsid w:val="003C1E16"/>
    <w:rsid w:val="003C2768"/>
    <w:rsid w:val="003C2820"/>
    <w:rsid w:val="003C5468"/>
    <w:rsid w:val="003C7F88"/>
    <w:rsid w:val="003D10D3"/>
    <w:rsid w:val="003D478D"/>
    <w:rsid w:val="003D7176"/>
    <w:rsid w:val="003D7BC0"/>
    <w:rsid w:val="003E00B8"/>
    <w:rsid w:val="003E09F0"/>
    <w:rsid w:val="003E1BA7"/>
    <w:rsid w:val="003E1D58"/>
    <w:rsid w:val="003E351F"/>
    <w:rsid w:val="003E4394"/>
    <w:rsid w:val="003E6877"/>
    <w:rsid w:val="003F1470"/>
    <w:rsid w:val="003F1592"/>
    <w:rsid w:val="003F3F14"/>
    <w:rsid w:val="004017AC"/>
    <w:rsid w:val="00401F51"/>
    <w:rsid w:val="00403FDC"/>
    <w:rsid w:val="00406848"/>
    <w:rsid w:val="00406AA4"/>
    <w:rsid w:val="004201C6"/>
    <w:rsid w:val="00420B7F"/>
    <w:rsid w:val="004210C8"/>
    <w:rsid w:val="0042480B"/>
    <w:rsid w:val="0042555E"/>
    <w:rsid w:val="004269F8"/>
    <w:rsid w:val="00430330"/>
    <w:rsid w:val="004332D0"/>
    <w:rsid w:val="00434928"/>
    <w:rsid w:val="00435EE0"/>
    <w:rsid w:val="004400BA"/>
    <w:rsid w:val="00440E67"/>
    <w:rsid w:val="0044122A"/>
    <w:rsid w:val="00443D3A"/>
    <w:rsid w:val="00444419"/>
    <w:rsid w:val="00446772"/>
    <w:rsid w:val="0044692B"/>
    <w:rsid w:val="00453E71"/>
    <w:rsid w:val="00455CA8"/>
    <w:rsid w:val="00457C64"/>
    <w:rsid w:val="00462ECD"/>
    <w:rsid w:val="00466967"/>
    <w:rsid w:val="00467430"/>
    <w:rsid w:val="004735B6"/>
    <w:rsid w:val="00476386"/>
    <w:rsid w:val="00482AD9"/>
    <w:rsid w:val="00484E9B"/>
    <w:rsid w:val="0048507B"/>
    <w:rsid w:val="0048717C"/>
    <w:rsid w:val="004872D9"/>
    <w:rsid w:val="00495B1C"/>
    <w:rsid w:val="004960B3"/>
    <w:rsid w:val="004968EE"/>
    <w:rsid w:val="004A074D"/>
    <w:rsid w:val="004A2B40"/>
    <w:rsid w:val="004A6B19"/>
    <w:rsid w:val="004B2F02"/>
    <w:rsid w:val="004B6C03"/>
    <w:rsid w:val="004C185E"/>
    <w:rsid w:val="004C1CCB"/>
    <w:rsid w:val="004C495C"/>
    <w:rsid w:val="004D0765"/>
    <w:rsid w:val="004D33A6"/>
    <w:rsid w:val="004D3466"/>
    <w:rsid w:val="004E1E1A"/>
    <w:rsid w:val="004E3D2E"/>
    <w:rsid w:val="004E591F"/>
    <w:rsid w:val="004F44D7"/>
    <w:rsid w:val="004F4D3D"/>
    <w:rsid w:val="004F7F83"/>
    <w:rsid w:val="00500198"/>
    <w:rsid w:val="00501BF4"/>
    <w:rsid w:val="00503EDE"/>
    <w:rsid w:val="00511B36"/>
    <w:rsid w:val="00511E0D"/>
    <w:rsid w:val="0051395D"/>
    <w:rsid w:val="00517582"/>
    <w:rsid w:val="0052040A"/>
    <w:rsid w:val="0052105C"/>
    <w:rsid w:val="00522F76"/>
    <w:rsid w:val="005312DE"/>
    <w:rsid w:val="005326AA"/>
    <w:rsid w:val="00533FFC"/>
    <w:rsid w:val="0053448B"/>
    <w:rsid w:val="0054444D"/>
    <w:rsid w:val="005444DE"/>
    <w:rsid w:val="005451B3"/>
    <w:rsid w:val="005469F0"/>
    <w:rsid w:val="00547273"/>
    <w:rsid w:val="005509C7"/>
    <w:rsid w:val="005534B9"/>
    <w:rsid w:val="005536B0"/>
    <w:rsid w:val="00555D26"/>
    <w:rsid w:val="005569F6"/>
    <w:rsid w:val="00561388"/>
    <w:rsid w:val="00564C81"/>
    <w:rsid w:val="005665A1"/>
    <w:rsid w:val="00571B55"/>
    <w:rsid w:val="00574436"/>
    <w:rsid w:val="0057649D"/>
    <w:rsid w:val="00590D3C"/>
    <w:rsid w:val="0059191A"/>
    <w:rsid w:val="00591E76"/>
    <w:rsid w:val="0059452B"/>
    <w:rsid w:val="00595811"/>
    <w:rsid w:val="0059599F"/>
    <w:rsid w:val="00595CE2"/>
    <w:rsid w:val="00595F54"/>
    <w:rsid w:val="00597D9A"/>
    <w:rsid w:val="005A05B9"/>
    <w:rsid w:val="005A182F"/>
    <w:rsid w:val="005A52F9"/>
    <w:rsid w:val="005A60D8"/>
    <w:rsid w:val="005B6836"/>
    <w:rsid w:val="005C0B5D"/>
    <w:rsid w:val="005C2472"/>
    <w:rsid w:val="005C3020"/>
    <w:rsid w:val="005C4D07"/>
    <w:rsid w:val="005C7E28"/>
    <w:rsid w:val="005D217A"/>
    <w:rsid w:val="005D723E"/>
    <w:rsid w:val="005E047A"/>
    <w:rsid w:val="005E3759"/>
    <w:rsid w:val="005E3E99"/>
    <w:rsid w:val="005E5248"/>
    <w:rsid w:val="005E5C64"/>
    <w:rsid w:val="005E717D"/>
    <w:rsid w:val="005F0826"/>
    <w:rsid w:val="005F0E06"/>
    <w:rsid w:val="005F1C42"/>
    <w:rsid w:val="005F2940"/>
    <w:rsid w:val="005F57B2"/>
    <w:rsid w:val="005F5E48"/>
    <w:rsid w:val="00602908"/>
    <w:rsid w:val="00602D3D"/>
    <w:rsid w:val="00605DB8"/>
    <w:rsid w:val="0060702B"/>
    <w:rsid w:val="00614222"/>
    <w:rsid w:val="00615DBB"/>
    <w:rsid w:val="00620B8D"/>
    <w:rsid w:val="00620DC5"/>
    <w:rsid w:val="00625722"/>
    <w:rsid w:val="00632B22"/>
    <w:rsid w:val="00636480"/>
    <w:rsid w:val="00640E54"/>
    <w:rsid w:val="006437A6"/>
    <w:rsid w:val="0064389F"/>
    <w:rsid w:val="00650900"/>
    <w:rsid w:val="00652091"/>
    <w:rsid w:val="00654E10"/>
    <w:rsid w:val="006566AC"/>
    <w:rsid w:val="00657CBB"/>
    <w:rsid w:val="00660529"/>
    <w:rsid w:val="0066138A"/>
    <w:rsid w:val="00661BA9"/>
    <w:rsid w:val="00663D5D"/>
    <w:rsid w:val="006647C9"/>
    <w:rsid w:val="00664935"/>
    <w:rsid w:val="00665A7D"/>
    <w:rsid w:val="00665DFB"/>
    <w:rsid w:val="00673125"/>
    <w:rsid w:val="00673BC3"/>
    <w:rsid w:val="00676777"/>
    <w:rsid w:val="00676EC9"/>
    <w:rsid w:val="006777AF"/>
    <w:rsid w:val="0068083A"/>
    <w:rsid w:val="00684130"/>
    <w:rsid w:val="00684F34"/>
    <w:rsid w:val="00691003"/>
    <w:rsid w:val="006931FE"/>
    <w:rsid w:val="00694104"/>
    <w:rsid w:val="00694C5C"/>
    <w:rsid w:val="00694CA0"/>
    <w:rsid w:val="006A16F4"/>
    <w:rsid w:val="006A3EF9"/>
    <w:rsid w:val="006B36BF"/>
    <w:rsid w:val="006B3C1B"/>
    <w:rsid w:val="006B4568"/>
    <w:rsid w:val="006B4989"/>
    <w:rsid w:val="006B7C3C"/>
    <w:rsid w:val="006C00D2"/>
    <w:rsid w:val="006C6021"/>
    <w:rsid w:val="006C6FF1"/>
    <w:rsid w:val="006C70F6"/>
    <w:rsid w:val="006D0143"/>
    <w:rsid w:val="006D17C3"/>
    <w:rsid w:val="006D2081"/>
    <w:rsid w:val="006D2F53"/>
    <w:rsid w:val="006D3D83"/>
    <w:rsid w:val="006D4536"/>
    <w:rsid w:val="006E054A"/>
    <w:rsid w:val="006E0815"/>
    <w:rsid w:val="006E67B4"/>
    <w:rsid w:val="006E7D5B"/>
    <w:rsid w:val="006F50CF"/>
    <w:rsid w:val="006F6C59"/>
    <w:rsid w:val="006F6DFA"/>
    <w:rsid w:val="006F74C0"/>
    <w:rsid w:val="0070248F"/>
    <w:rsid w:val="00707B6A"/>
    <w:rsid w:val="00712009"/>
    <w:rsid w:val="007127BD"/>
    <w:rsid w:val="007129B5"/>
    <w:rsid w:val="00714C30"/>
    <w:rsid w:val="00715936"/>
    <w:rsid w:val="00720CE7"/>
    <w:rsid w:val="00724C2F"/>
    <w:rsid w:val="00726996"/>
    <w:rsid w:val="00727AFF"/>
    <w:rsid w:val="00727F08"/>
    <w:rsid w:val="00737BA8"/>
    <w:rsid w:val="00741E3B"/>
    <w:rsid w:val="00742D9A"/>
    <w:rsid w:val="00750204"/>
    <w:rsid w:val="00750624"/>
    <w:rsid w:val="007548BE"/>
    <w:rsid w:val="0075537F"/>
    <w:rsid w:val="00760692"/>
    <w:rsid w:val="00760D80"/>
    <w:rsid w:val="00762868"/>
    <w:rsid w:val="00770666"/>
    <w:rsid w:val="00771FAD"/>
    <w:rsid w:val="00774AAC"/>
    <w:rsid w:val="007757F5"/>
    <w:rsid w:val="007767CB"/>
    <w:rsid w:val="00777EC5"/>
    <w:rsid w:val="00780D38"/>
    <w:rsid w:val="0078159C"/>
    <w:rsid w:val="0078409B"/>
    <w:rsid w:val="00785100"/>
    <w:rsid w:val="00785DDF"/>
    <w:rsid w:val="00792C6C"/>
    <w:rsid w:val="00792F77"/>
    <w:rsid w:val="00793100"/>
    <w:rsid w:val="00793611"/>
    <w:rsid w:val="00797CD2"/>
    <w:rsid w:val="007A0949"/>
    <w:rsid w:val="007A2E53"/>
    <w:rsid w:val="007A4B83"/>
    <w:rsid w:val="007B0B88"/>
    <w:rsid w:val="007B1DA5"/>
    <w:rsid w:val="007B363E"/>
    <w:rsid w:val="007B3917"/>
    <w:rsid w:val="007B5BCE"/>
    <w:rsid w:val="007B6DF3"/>
    <w:rsid w:val="007C0226"/>
    <w:rsid w:val="007C7977"/>
    <w:rsid w:val="007D09B3"/>
    <w:rsid w:val="007D2D85"/>
    <w:rsid w:val="007D44F3"/>
    <w:rsid w:val="007D6B61"/>
    <w:rsid w:val="007D7AE1"/>
    <w:rsid w:val="007E09F3"/>
    <w:rsid w:val="007E60A0"/>
    <w:rsid w:val="007E6782"/>
    <w:rsid w:val="007E72F3"/>
    <w:rsid w:val="007F043D"/>
    <w:rsid w:val="007F0A69"/>
    <w:rsid w:val="007F1CFE"/>
    <w:rsid w:val="007F5FC2"/>
    <w:rsid w:val="007F78EE"/>
    <w:rsid w:val="00800735"/>
    <w:rsid w:val="00815774"/>
    <w:rsid w:val="008159E5"/>
    <w:rsid w:val="008164F9"/>
    <w:rsid w:val="00816D04"/>
    <w:rsid w:val="0082097A"/>
    <w:rsid w:val="008209EA"/>
    <w:rsid w:val="00820E60"/>
    <w:rsid w:val="008211D4"/>
    <w:rsid w:val="00821E3A"/>
    <w:rsid w:val="00827D62"/>
    <w:rsid w:val="008319DB"/>
    <w:rsid w:val="008406C7"/>
    <w:rsid w:val="00840FDF"/>
    <w:rsid w:val="00843EA0"/>
    <w:rsid w:val="00844C0C"/>
    <w:rsid w:val="00845BE8"/>
    <w:rsid w:val="008460EF"/>
    <w:rsid w:val="00847950"/>
    <w:rsid w:val="00853B84"/>
    <w:rsid w:val="00857D15"/>
    <w:rsid w:val="00861D70"/>
    <w:rsid w:val="00861EA1"/>
    <w:rsid w:val="00865EE5"/>
    <w:rsid w:val="00871C3C"/>
    <w:rsid w:val="0087232E"/>
    <w:rsid w:val="00872A2B"/>
    <w:rsid w:val="00873E7D"/>
    <w:rsid w:val="00874FA0"/>
    <w:rsid w:val="00883CD7"/>
    <w:rsid w:val="00885ECE"/>
    <w:rsid w:val="00886F47"/>
    <w:rsid w:val="008A3D5C"/>
    <w:rsid w:val="008A4FE7"/>
    <w:rsid w:val="008A7AD4"/>
    <w:rsid w:val="008B0FF3"/>
    <w:rsid w:val="008B15C3"/>
    <w:rsid w:val="008B2D8B"/>
    <w:rsid w:val="008B501A"/>
    <w:rsid w:val="008B59D6"/>
    <w:rsid w:val="008B6972"/>
    <w:rsid w:val="008C0F44"/>
    <w:rsid w:val="008C1A8B"/>
    <w:rsid w:val="008C492B"/>
    <w:rsid w:val="008C6AD5"/>
    <w:rsid w:val="008C7064"/>
    <w:rsid w:val="008C768B"/>
    <w:rsid w:val="008D5538"/>
    <w:rsid w:val="008D680D"/>
    <w:rsid w:val="008E03A6"/>
    <w:rsid w:val="008E1398"/>
    <w:rsid w:val="008E696A"/>
    <w:rsid w:val="008E76F0"/>
    <w:rsid w:val="008F1BB3"/>
    <w:rsid w:val="008F301E"/>
    <w:rsid w:val="008F40B8"/>
    <w:rsid w:val="008F6A2D"/>
    <w:rsid w:val="008F6CB7"/>
    <w:rsid w:val="00900409"/>
    <w:rsid w:val="00900820"/>
    <w:rsid w:val="009028FD"/>
    <w:rsid w:val="00905FEB"/>
    <w:rsid w:val="009075A5"/>
    <w:rsid w:val="009129B0"/>
    <w:rsid w:val="00915812"/>
    <w:rsid w:val="009203E7"/>
    <w:rsid w:val="00921EFB"/>
    <w:rsid w:val="00922B5A"/>
    <w:rsid w:val="00925337"/>
    <w:rsid w:val="009309CF"/>
    <w:rsid w:val="00932472"/>
    <w:rsid w:val="00933997"/>
    <w:rsid w:val="00950A17"/>
    <w:rsid w:val="00951622"/>
    <w:rsid w:val="0095597A"/>
    <w:rsid w:val="00956D17"/>
    <w:rsid w:val="00957282"/>
    <w:rsid w:val="00960E68"/>
    <w:rsid w:val="00963B62"/>
    <w:rsid w:val="00972B82"/>
    <w:rsid w:val="0097389B"/>
    <w:rsid w:val="00975434"/>
    <w:rsid w:val="009758F0"/>
    <w:rsid w:val="00977EFE"/>
    <w:rsid w:val="00981F75"/>
    <w:rsid w:val="00982C23"/>
    <w:rsid w:val="00983009"/>
    <w:rsid w:val="009835DE"/>
    <w:rsid w:val="009858F7"/>
    <w:rsid w:val="00986A95"/>
    <w:rsid w:val="00986F94"/>
    <w:rsid w:val="00987353"/>
    <w:rsid w:val="009906CA"/>
    <w:rsid w:val="009929C5"/>
    <w:rsid w:val="00993B1E"/>
    <w:rsid w:val="00995C9F"/>
    <w:rsid w:val="009979C8"/>
    <w:rsid w:val="009A036E"/>
    <w:rsid w:val="009A0954"/>
    <w:rsid w:val="009A3597"/>
    <w:rsid w:val="009A4C23"/>
    <w:rsid w:val="009A537E"/>
    <w:rsid w:val="009A5544"/>
    <w:rsid w:val="009A5C63"/>
    <w:rsid w:val="009B15F5"/>
    <w:rsid w:val="009B34D2"/>
    <w:rsid w:val="009B427E"/>
    <w:rsid w:val="009B542D"/>
    <w:rsid w:val="009B70D4"/>
    <w:rsid w:val="009C059B"/>
    <w:rsid w:val="009C05FB"/>
    <w:rsid w:val="009C3662"/>
    <w:rsid w:val="009C686E"/>
    <w:rsid w:val="009D145F"/>
    <w:rsid w:val="009D3D2C"/>
    <w:rsid w:val="009D417A"/>
    <w:rsid w:val="009D4C2F"/>
    <w:rsid w:val="009E20BA"/>
    <w:rsid w:val="009E330D"/>
    <w:rsid w:val="009E539F"/>
    <w:rsid w:val="009E5ED9"/>
    <w:rsid w:val="009E6034"/>
    <w:rsid w:val="009F61ED"/>
    <w:rsid w:val="009F7A68"/>
    <w:rsid w:val="009F7BD4"/>
    <w:rsid w:val="00A01DFF"/>
    <w:rsid w:val="00A0234C"/>
    <w:rsid w:val="00A02601"/>
    <w:rsid w:val="00A072E9"/>
    <w:rsid w:val="00A138B6"/>
    <w:rsid w:val="00A14B26"/>
    <w:rsid w:val="00A1511C"/>
    <w:rsid w:val="00A15757"/>
    <w:rsid w:val="00A15E93"/>
    <w:rsid w:val="00A235C3"/>
    <w:rsid w:val="00A23CC3"/>
    <w:rsid w:val="00A258AB"/>
    <w:rsid w:val="00A309B1"/>
    <w:rsid w:val="00A30A7D"/>
    <w:rsid w:val="00A321AD"/>
    <w:rsid w:val="00A33EC4"/>
    <w:rsid w:val="00A37A49"/>
    <w:rsid w:val="00A4610E"/>
    <w:rsid w:val="00A467A8"/>
    <w:rsid w:val="00A507A5"/>
    <w:rsid w:val="00A5118D"/>
    <w:rsid w:val="00A5225E"/>
    <w:rsid w:val="00A532AE"/>
    <w:rsid w:val="00A61C2D"/>
    <w:rsid w:val="00A62CB4"/>
    <w:rsid w:val="00A676F7"/>
    <w:rsid w:val="00A73651"/>
    <w:rsid w:val="00A806EE"/>
    <w:rsid w:val="00A80D8E"/>
    <w:rsid w:val="00A81290"/>
    <w:rsid w:val="00A837AA"/>
    <w:rsid w:val="00A84119"/>
    <w:rsid w:val="00A8602D"/>
    <w:rsid w:val="00A86B7D"/>
    <w:rsid w:val="00A87EB9"/>
    <w:rsid w:val="00A91CB3"/>
    <w:rsid w:val="00A936AE"/>
    <w:rsid w:val="00A93B41"/>
    <w:rsid w:val="00A952FD"/>
    <w:rsid w:val="00AA1AFF"/>
    <w:rsid w:val="00AA7F2B"/>
    <w:rsid w:val="00AB3027"/>
    <w:rsid w:val="00AB5B3D"/>
    <w:rsid w:val="00AB641A"/>
    <w:rsid w:val="00AC02DF"/>
    <w:rsid w:val="00AC2277"/>
    <w:rsid w:val="00AC2DB2"/>
    <w:rsid w:val="00AC4F36"/>
    <w:rsid w:val="00AC78A3"/>
    <w:rsid w:val="00AE1144"/>
    <w:rsid w:val="00B009D9"/>
    <w:rsid w:val="00B00D43"/>
    <w:rsid w:val="00B0282D"/>
    <w:rsid w:val="00B03FD6"/>
    <w:rsid w:val="00B06C83"/>
    <w:rsid w:val="00B12C3C"/>
    <w:rsid w:val="00B12E48"/>
    <w:rsid w:val="00B13665"/>
    <w:rsid w:val="00B144FA"/>
    <w:rsid w:val="00B15404"/>
    <w:rsid w:val="00B202A9"/>
    <w:rsid w:val="00B21927"/>
    <w:rsid w:val="00B22A0B"/>
    <w:rsid w:val="00B23642"/>
    <w:rsid w:val="00B24913"/>
    <w:rsid w:val="00B319F1"/>
    <w:rsid w:val="00B350B4"/>
    <w:rsid w:val="00B3519B"/>
    <w:rsid w:val="00B37836"/>
    <w:rsid w:val="00B4046F"/>
    <w:rsid w:val="00B415B5"/>
    <w:rsid w:val="00B4279D"/>
    <w:rsid w:val="00B433D3"/>
    <w:rsid w:val="00B5321F"/>
    <w:rsid w:val="00B56417"/>
    <w:rsid w:val="00B60524"/>
    <w:rsid w:val="00B62E09"/>
    <w:rsid w:val="00B63FF8"/>
    <w:rsid w:val="00B64FF2"/>
    <w:rsid w:val="00B67E55"/>
    <w:rsid w:val="00B70AC8"/>
    <w:rsid w:val="00B72851"/>
    <w:rsid w:val="00B73BE1"/>
    <w:rsid w:val="00B74A46"/>
    <w:rsid w:val="00B74DBC"/>
    <w:rsid w:val="00B761DC"/>
    <w:rsid w:val="00B763DA"/>
    <w:rsid w:val="00B82E7C"/>
    <w:rsid w:val="00B83205"/>
    <w:rsid w:val="00B86399"/>
    <w:rsid w:val="00B86C30"/>
    <w:rsid w:val="00B87FDB"/>
    <w:rsid w:val="00B90816"/>
    <w:rsid w:val="00B90D4D"/>
    <w:rsid w:val="00B917C1"/>
    <w:rsid w:val="00B91800"/>
    <w:rsid w:val="00B95A15"/>
    <w:rsid w:val="00B95F6C"/>
    <w:rsid w:val="00B962E6"/>
    <w:rsid w:val="00BA1AE0"/>
    <w:rsid w:val="00BB0434"/>
    <w:rsid w:val="00BB05A8"/>
    <w:rsid w:val="00BB1250"/>
    <w:rsid w:val="00BB5023"/>
    <w:rsid w:val="00BC1E6E"/>
    <w:rsid w:val="00BC2077"/>
    <w:rsid w:val="00BC28FE"/>
    <w:rsid w:val="00BC3035"/>
    <w:rsid w:val="00BC7C47"/>
    <w:rsid w:val="00BD48BF"/>
    <w:rsid w:val="00BE4994"/>
    <w:rsid w:val="00BE4F8F"/>
    <w:rsid w:val="00BE7302"/>
    <w:rsid w:val="00BF6ECA"/>
    <w:rsid w:val="00C0213E"/>
    <w:rsid w:val="00C03524"/>
    <w:rsid w:val="00C0513C"/>
    <w:rsid w:val="00C05BB7"/>
    <w:rsid w:val="00C072AB"/>
    <w:rsid w:val="00C10253"/>
    <w:rsid w:val="00C117E7"/>
    <w:rsid w:val="00C11FFB"/>
    <w:rsid w:val="00C13A04"/>
    <w:rsid w:val="00C148A8"/>
    <w:rsid w:val="00C14F46"/>
    <w:rsid w:val="00C158BC"/>
    <w:rsid w:val="00C16B85"/>
    <w:rsid w:val="00C25691"/>
    <w:rsid w:val="00C32E60"/>
    <w:rsid w:val="00C343CD"/>
    <w:rsid w:val="00C349EB"/>
    <w:rsid w:val="00C36B62"/>
    <w:rsid w:val="00C36DCA"/>
    <w:rsid w:val="00C40A2B"/>
    <w:rsid w:val="00C43B4C"/>
    <w:rsid w:val="00C43D33"/>
    <w:rsid w:val="00C45536"/>
    <w:rsid w:val="00C471FD"/>
    <w:rsid w:val="00C50687"/>
    <w:rsid w:val="00C50FD9"/>
    <w:rsid w:val="00C518B9"/>
    <w:rsid w:val="00C518BD"/>
    <w:rsid w:val="00C57BAA"/>
    <w:rsid w:val="00C6354B"/>
    <w:rsid w:val="00C63CF1"/>
    <w:rsid w:val="00C64E0E"/>
    <w:rsid w:val="00C653B1"/>
    <w:rsid w:val="00C67622"/>
    <w:rsid w:val="00C73AB9"/>
    <w:rsid w:val="00C76FDE"/>
    <w:rsid w:val="00C81BAE"/>
    <w:rsid w:val="00C86749"/>
    <w:rsid w:val="00C902FF"/>
    <w:rsid w:val="00C96701"/>
    <w:rsid w:val="00CA2186"/>
    <w:rsid w:val="00CB068C"/>
    <w:rsid w:val="00CB0C0F"/>
    <w:rsid w:val="00CB23ED"/>
    <w:rsid w:val="00CB2404"/>
    <w:rsid w:val="00CB2C2E"/>
    <w:rsid w:val="00CB4400"/>
    <w:rsid w:val="00CB4985"/>
    <w:rsid w:val="00CB5718"/>
    <w:rsid w:val="00CB7F42"/>
    <w:rsid w:val="00CC00F2"/>
    <w:rsid w:val="00CC206F"/>
    <w:rsid w:val="00CC6B85"/>
    <w:rsid w:val="00CD110B"/>
    <w:rsid w:val="00CD6BAA"/>
    <w:rsid w:val="00CE009E"/>
    <w:rsid w:val="00CE18FB"/>
    <w:rsid w:val="00CF73C0"/>
    <w:rsid w:val="00D02D00"/>
    <w:rsid w:val="00D039D8"/>
    <w:rsid w:val="00D0505C"/>
    <w:rsid w:val="00D057C5"/>
    <w:rsid w:val="00D05CC6"/>
    <w:rsid w:val="00D063A9"/>
    <w:rsid w:val="00D072AB"/>
    <w:rsid w:val="00D07A5D"/>
    <w:rsid w:val="00D142FF"/>
    <w:rsid w:val="00D146CE"/>
    <w:rsid w:val="00D149BC"/>
    <w:rsid w:val="00D156EA"/>
    <w:rsid w:val="00D172B5"/>
    <w:rsid w:val="00D25BF7"/>
    <w:rsid w:val="00D329E2"/>
    <w:rsid w:val="00D332BA"/>
    <w:rsid w:val="00D34B2A"/>
    <w:rsid w:val="00D3530C"/>
    <w:rsid w:val="00D374D0"/>
    <w:rsid w:val="00D436A2"/>
    <w:rsid w:val="00D43E0C"/>
    <w:rsid w:val="00D50C09"/>
    <w:rsid w:val="00D512AD"/>
    <w:rsid w:val="00D527DF"/>
    <w:rsid w:val="00D534D5"/>
    <w:rsid w:val="00D535DD"/>
    <w:rsid w:val="00D600CB"/>
    <w:rsid w:val="00D61F3A"/>
    <w:rsid w:val="00D632F7"/>
    <w:rsid w:val="00D644FD"/>
    <w:rsid w:val="00D72024"/>
    <w:rsid w:val="00D7644C"/>
    <w:rsid w:val="00D80507"/>
    <w:rsid w:val="00D825F7"/>
    <w:rsid w:val="00D832FE"/>
    <w:rsid w:val="00D910B5"/>
    <w:rsid w:val="00D919D0"/>
    <w:rsid w:val="00D94CCD"/>
    <w:rsid w:val="00DA27DD"/>
    <w:rsid w:val="00DA2C3F"/>
    <w:rsid w:val="00DB3310"/>
    <w:rsid w:val="00DB754C"/>
    <w:rsid w:val="00DC2E15"/>
    <w:rsid w:val="00DD0A0F"/>
    <w:rsid w:val="00DD1E78"/>
    <w:rsid w:val="00DD7254"/>
    <w:rsid w:val="00DD76C2"/>
    <w:rsid w:val="00DE349A"/>
    <w:rsid w:val="00DE42A2"/>
    <w:rsid w:val="00DE6403"/>
    <w:rsid w:val="00DF4409"/>
    <w:rsid w:val="00DF669F"/>
    <w:rsid w:val="00DF6CD6"/>
    <w:rsid w:val="00DF73C7"/>
    <w:rsid w:val="00E01884"/>
    <w:rsid w:val="00E018C5"/>
    <w:rsid w:val="00E02974"/>
    <w:rsid w:val="00E1185A"/>
    <w:rsid w:val="00E12F07"/>
    <w:rsid w:val="00E210B6"/>
    <w:rsid w:val="00E26588"/>
    <w:rsid w:val="00E26678"/>
    <w:rsid w:val="00E26A5B"/>
    <w:rsid w:val="00E27EE8"/>
    <w:rsid w:val="00E310EC"/>
    <w:rsid w:val="00E31148"/>
    <w:rsid w:val="00E32568"/>
    <w:rsid w:val="00E34433"/>
    <w:rsid w:val="00E3538E"/>
    <w:rsid w:val="00E40C4E"/>
    <w:rsid w:val="00E42AE5"/>
    <w:rsid w:val="00E45FFB"/>
    <w:rsid w:val="00E5134A"/>
    <w:rsid w:val="00E605DE"/>
    <w:rsid w:val="00E60AEF"/>
    <w:rsid w:val="00E63AAF"/>
    <w:rsid w:val="00E67FBD"/>
    <w:rsid w:val="00E70649"/>
    <w:rsid w:val="00E745C5"/>
    <w:rsid w:val="00E7539D"/>
    <w:rsid w:val="00E75AAE"/>
    <w:rsid w:val="00E81212"/>
    <w:rsid w:val="00E824DD"/>
    <w:rsid w:val="00E91D04"/>
    <w:rsid w:val="00E9566F"/>
    <w:rsid w:val="00E96C82"/>
    <w:rsid w:val="00EA1C60"/>
    <w:rsid w:val="00EA50D3"/>
    <w:rsid w:val="00EA7096"/>
    <w:rsid w:val="00EB4512"/>
    <w:rsid w:val="00EB4D65"/>
    <w:rsid w:val="00EB57B3"/>
    <w:rsid w:val="00EB70A2"/>
    <w:rsid w:val="00EC4456"/>
    <w:rsid w:val="00EC607B"/>
    <w:rsid w:val="00EC75B8"/>
    <w:rsid w:val="00EC7758"/>
    <w:rsid w:val="00ED362A"/>
    <w:rsid w:val="00EE2342"/>
    <w:rsid w:val="00EE2F03"/>
    <w:rsid w:val="00EE3821"/>
    <w:rsid w:val="00EE490C"/>
    <w:rsid w:val="00EE675D"/>
    <w:rsid w:val="00EF67CF"/>
    <w:rsid w:val="00F017AF"/>
    <w:rsid w:val="00F06AEE"/>
    <w:rsid w:val="00F072DC"/>
    <w:rsid w:val="00F11A08"/>
    <w:rsid w:val="00F233F7"/>
    <w:rsid w:val="00F24EF6"/>
    <w:rsid w:val="00F265E0"/>
    <w:rsid w:val="00F26771"/>
    <w:rsid w:val="00F26B98"/>
    <w:rsid w:val="00F308A0"/>
    <w:rsid w:val="00F31E3A"/>
    <w:rsid w:val="00F35716"/>
    <w:rsid w:val="00F36F5E"/>
    <w:rsid w:val="00F4063E"/>
    <w:rsid w:val="00F4083A"/>
    <w:rsid w:val="00F42250"/>
    <w:rsid w:val="00F42F92"/>
    <w:rsid w:val="00F45AC5"/>
    <w:rsid w:val="00F47532"/>
    <w:rsid w:val="00F5294C"/>
    <w:rsid w:val="00F5320D"/>
    <w:rsid w:val="00F6084B"/>
    <w:rsid w:val="00F60AA1"/>
    <w:rsid w:val="00F67477"/>
    <w:rsid w:val="00F67BCC"/>
    <w:rsid w:val="00F725C8"/>
    <w:rsid w:val="00F75175"/>
    <w:rsid w:val="00F7590A"/>
    <w:rsid w:val="00F82F81"/>
    <w:rsid w:val="00F84CB6"/>
    <w:rsid w:val="00F900CA"/>
    <w:rsid w:val="00F95D6D"/>
    <w:rsid w:val="00FA348B"/>
    <w:rsid w:val="00FA44D8"/>
    <w:rsid w:val="00FA6BBE"/>
    <w:rsid w:val="00FB097A"/>
    <w:rsid w:val="00FB4D12"/>
    <w:rsid w:val="00FB511B"/>
    <w:rsid w:val="00FC6388"/>
    <w:rsid w:val="00FC7656"/>
    <w:rsid w:val="00FD10A8"/>
    <w:rsid w:val="00FD1459"/>
    <w:rsid w:val="00FD42EA"/>
    <w:rsid w:val="00FD4D4A"/>
    <w:rsid w:val="00FD5EEF"/>
    <w:rsid w:val="00FD63D1"/>
    <w:rsid w:val="00FD72B1"/>
    <w:rsid w:val="00FE5DB0"/>
    <w:rsid w:val="00FF1131"/>
    <w:rsid w:val="00FF12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34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758F0"/>
    <w:rPr>
      <w:rFonts w:ascii="宋体" w:hAnsi="Courier New" w:cs="Courier New"/>
      <w:szCs w:val="21"/>
    </w:rPr>
  </w:style>
  <w:style w:type="paragraph" w:customStyle="1" w:styleId="Default">
    <w:name w:val="Default"/>
    <w:rsid w:val="009B34D2"/>
    <w:pPr>
      <w:widowControl w:val="0"/>
      <w:autoSpaceDE w:val="0"/>
      <w:autoSpaceDN w:val="0"/>
      <w:adjustRightInd w:val="0"/>
    </w:pPr>
    <w:rPr>
      <w:rFonts w:ascii="黑体" w:eastAsia="黑体" w:hAnsi="Calibri" w:cs="黑体"/>
      <w:color w:val="000000"/>
      <w:sz w:val="24"/>
      <w:szCs w:val="24"/>
    </w:rPr>
  </w:style>
  <w:style w:type="table" w:styleId="a4">
    <w:name w:val="Table Grid"/>
    <w:basedOn w:val="a1"/>
    <w:rsid w:val="00A80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440E67"/>
    <w:pPr>
      <w:adjustRightInd w:val="0"/>
      <w:snapToGrid w:val="0"/>
      <w:ind w:firstLineChars="200" w:firstLine="480"/>
    </w:pPr>
    <w:rPr>
      <w:sz w:val="24"/>
    </w:rPr>
  </w:style>
  <w:style w:type="character" w:customStyle="1" w:styleId="2Char">
    <w:name w:val="正文文本缩进 2 Char"/>
    <w:basedOn w:val="a0"/>
    <w:link w:val="2"/>
    <w:rsid w:val="00440E67"/>
    <w:rPr>
      <w:kern w:val="2"/>
      <w:sz w:val="24"/>
      <w:szCs w:val="24"/>
    </w:rPr>
  </w:style>
  <w:style w:type="paragraph" w:styleId="a5">
    <w:name w:val="header"/>
    <w:basedOn w:val="a"/>
    <w:link w:val="Char"/>
    <w:rsid w:val="00B9081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5"/>
    <w:rsid w:val="00B90816"/>
    <w:rPr>
      <w:rFonts w:ascii="Calibri" w:hAnsi="Calibri"/>
      <w:kern w:val="2"/>
      <w:sz w:val="18"/>
      <w:szCs w:val="18"/>
    </w:rPr>
  </w:style>
  <w:style w:type="paragraph" w:customStyle="1" w:styleId="Char0">
    <w:name w:val="Char"/>
    <w:basedOn w:val="a"/>
    <w:rsid w:val="00CB4985"/>
    <w:pPr>
      <w:spacing w:line="360" w:lineRule="auto"/>
      <w:ind w:firstLineChars="200" w:firstLine="200"/>
    </w:pPr>
    <w:rPr>
      <w:rFonts w:ascii="宋体" w:hAnsi="宋体" w:cs="宋体"/>
      <w:sz w:val="24"/>
    </w:rPr>
  </w:style>
  <w:style w:type="paragraph" w:customStyle="1" w:styleId="Char1">
    <w:name w:val="Char"/>
    <w:basedOn w:val="a"/>
    <w:rsid w:val="006C70F6"/>
  </w:style>
  <w:style w:type="paragraph" w:styleId="a6">
    <w:name w:val="Balloon Text"/>
    <w:basedOn w:val="a"/>
    <w:semiHidden/>
    <w:rsid w:val="006C70F6"/>
    <w:pPr>
      <w:widowControl/>
      <w:jc w:val="left"/>
    </w:pPr>
    <w:rPr>
      <w:rFonts w:ascii="宋体" w:hAnsi="宋体"/>
      <w:color w:val="000000"/>
      <w:kern w:val="0"/>
      <w:sz w:val="18"/>
      <w:szCs w:val="18"/>
    </w:rPr>
  </w:style>
  <w:style w:type="paragraph" w:styleId="a7">
    <w:name w:val="footer"/>
    <w:basedOn w:val="a"/>
    <w:link w:val="Char2"/>
    <w:rsid w:val="00401F51"/>
    <w:pPr>
      <w:tabs>
        <w:tab w:val="center" w:pos="4153"/>
        <w:tab w:val="right" w:pos="8306"/>
      </w:tabs>
      <w:snapToGrid w:val="0"/>
      <w:jc w:val="left"/>
    </w:pPr>
    <w:rPr>
      <w:sz w:val="18"/>
      <w:szCs w:val="18"/>
    </w:rPr>
  </w:style>
  <w:style w:type="character" w:customStyle="1" w:styleId="Char2">
    <w:name w:val="页脚 Char"/>
    <w:basedOn w:val="a0"/>
    <w:link w:val="a7"/>
    <w:rsid w:val="00401F51"/>
    <w:rPr>
      <w:kern w:val="2"/>
      <w:sz w:val="18"/>
      <w:szCs w:val="18"/>
    </w:rPr>
  </w:style>
  <w:style w:type="paragraph" w:styleId="a8">
    <w:name w:val="Normal (Web)"/>
    <w:basedOn w:val="a"/>
    <w:rsid w:val="00295122"/>
    <w:pPr>
      <w:widowControl/>
      <w:spacing w:before="144" w:after="144" w:line="432" w:lineRule="atLeast"/>
      <w:ind w:left="192" w:right="192" w:firstLine="480"/>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587</Words>
  <Characters>3346</Characters>
  <Application>Microsoft Office Word</Application>
  <DocSecurity>0</DocSecurity>
  <Lines>27</Lines>
  <Paragraphs>7</Paragraphs>
  <ScaleCrop>false</ScaleCrop>
  <Company>WwW.YlmF.CoM</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江苏康缘药业股份有限公司</dc:title>
  <dc:creator>温波飞</dc:creator>
  <cp:lastModifiedBy>LQ</cp:lastModifiedBy>
  <cp:revision>16</cp:revision>
  <dcterms:created xsi:type="dcterms:W3CDTF">2017-02-17T01:27:00Z</dcterms:created>
  <dcterms:modified xsi:type="dcterms:W3CDTF">2018-03-23T06:55:00Z</dcterms:modified>
</cp:coreProperties>
</file>