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宋体" w:eastAsia="宋体" w:hAnsi="宋体" w:hint="eastAsia"/>
          <w:b/>
          <w:szCs w:val="21"/>
        </w:rPr>
        <w:tag w:val="_SEC_cac4d83d41894224a66fa3faf38e51a6"/>
        <w:id w:val="-2066252903"/>
        <w:lock w:val="sdtLocked"/>
        <w:placeholder>
          <w:docPart w:val="GBC22222222222222222222222222222"/>
        </w:placeholder>
      </w:sdtPr>
      <w:sdtContent>
        <w:p w:rsidR="00B92B4E" w:rsidRDefault="00B26962" w:rsidP="008F73F7">
          <w:pPr>
            <w:adjustRightInd w:val="0"/>
            <w:snapToGrid w:val="0"/>
            <w:spacing w:line="360" w:lineRule="auto"/>
            <w:jc w:val="center"/>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Content>
              <w:r>
                <w:rPr>
                  <w:rFonts w:ascii="宋体" w:eastAsia="宋体" w:hAnsi="宋体" w:hint="eastAsia"/>
                  <w:b/>
                  <w:szCs w:val="21"/>
                </w:rPr>
                <w:t>600377</w:t>
              </w:r>
              <w:r w:rsidR="008F73F7">
                <w:rPr>
                  <w:rFonts w:ascii="宋体" w:eastAsia="宋体" w:hAnsi="宋体" w:hint="eastAsia"/>
                  <w:b/>
                  <w:szCs w:val="21"/>
                </w:rPr>
                <w:t xml:space="preserve">                                                   </w:t>
              </w:r>
            </w:sdtContent>
          </w:sdt>
          <w:r>
            <w:rPr>
              <w:rFonts w:ascii="宋体" w:eastAsia="宋体" w:hAnsi="宋体" w:hint="eastAsia"/>
              <w:b/>
              <w:szCs w:val="21"/>
            </w:rPr>
            <w:t>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Content>
              <w:r w:rsidR="00CB7155">
                <w:rPr>
                  <w:rFonts w:ascii="宋体" w:eastAsia="宋体" w:hAnsi="宋体" w:hint="eastAsia"/>
                  <w:b/>
                  <w:szCs w:val="21"/>
                </w:rPr>
                <w:t>宁沪高速</w:t>
              </w:r>
            </w:sdtContent>
          </w:sdt>
        </w:p>
        <w:p w:rsidR="00B92B4E" w:rsidRDefault="00D85744" w:rsidP="000231C5">
          <w:pPr>
            <w:adjustRightInd w:val="0"/>
            <w:snapToGrid w:val="0"/>
            <w:spacing w:line="360" w:lineRule="auto"/>
            <w:jc w:val="left"/>
            <w:rPr>
              <w:rFonts w:ascii="宋体" w:eastAsia="宋体" w:hAnsi="宋体"/>
              <w:b/>
              <w:szCs w:val="21"/>
            </w:rPr>
          </w:pPr>
        </w:p>
      </w:sdtContent>
    </w:sdt>
    <w:sdt>
      <w:sdtPr>
        <w:rPr>
          <w:rFonts w:ascii="黑体" w:eastAsia="黑体" w:hAnsi="黑体" w:hint="eastAsia"/>
          <w:b/>
          <w:color w:val="FF0000"/>
          <w:sz w:val="36"/>
          <w:szCs w:val="36"/>
        </w:rPr>
        <w:tag w:val="_SEC_c4b9f5e7c69c47358410aa2f114bc083"/>
        <w:id w:val="45799642"/>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Content>
            <w:p w:rsidR="00B92B4E" w:rsidRDefault="00B26962" w:rsidP="000231C5">
              <w:pPr>
                <w:adjustRightInd w:val="0"/>
                <w:snapToGrid w:val="0"/>
                <w:spacing w:line="360" w:lineRule="auto"/>
                <w:jc w:val="center"/>
                <w:rPr>
                  <w:rFonts w:ascii="黑体" w:eastAsia="黑体" w:hAnsi="黑体"/>
                  <w:b/>
                  <w:color w:val="FF0000"/>
                  <w:sz w:val="36"/>
                  <w:szCs w:val="36"/>
                </w:rPr>
              </w:pPr>
              <w:r>
                <w:rPr>
                  <w:rFonts w:ascii="黑体" w:eastAsia="黑体" w:hAnsi="黑体" w:hint="eastAsia"/>
                  <w:b/>
                  <w:color w:val="FF0000"/>
                  <w:sz w:val="36"/>
                  <w:szCs w:val="36"/>
                </w:rPr>
                <w:t>江苏宁沪高速公路股份有限公司</w:t>
              </w:r>
            </w:p>
          </w:sdtContent>
        </w:sdt>
        <w:p w:rsidR="00B92B4E" w:rsidRDefault="00D85744" w:rsidP="000231C5">
          <w:pPr>
            <w:adjustRightInd w:val="0"/>
            <w:snapToGrid w:val="0"/>
            <w:spacing w:line="360" w:lineRule="auto"/>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Content>
              <w:r w:rsidR="00CB7155">
                <w:rPr>
                  <w:rFonts w:ascii="黑体" w:eastAsia="黑体" w:hAnsi="黑体" w:hint="eastAsia"/>
                  <w:b/>
                  <w:color w:val="FF0000"/>
                  <w:sz w:val="36"/>
                  <w:szCs w:val="36"/>
                </w:rPr>
                <w:t>2015</w:t>
              </w:r>
            </w:sdtContent>
          </w:sdt>
          <w:r w:rsidR="00B26962">
            <w:rPr>
              <w:rFonts w:ascii="黑体" w:eastAsia="黑体" w:hAnsi="黑体" w:hint="eastAsia"/>
              <w:b/>
              <w:color w:val="FF0000"/>
              <w:sz w:val="36"/>
              <w:szCs w:val="36"/>
            </w:rPr>
            <w:t>年度内部控制评价报告</w:t>
          </w:r>
        </w:p>
      </w:sdtContent>
    </w:sdt>
    <w:p w:rsidR="00B92B4E" w:rsidRDefault="00B92B4E" w:rsidP="000231C5">
      <w:pPr>
        <w:adjustRightInd w:val="0"/>
        <w:snapToGrid w:val="0"/>
        <w:spacing w:line="360" w:lineRule="auto"/>
        <w:jc w:val="center"/>
        <w:rPr>
          <w:rFonts w:ascii="黑体" w:eastAsia="黑体" w:hAnsi="黑体" w:cs="Times New Roman"/>
          <w:b/>
          <w:color w:val="000000"/>
          <w:sz w:val="36"/>
        </w:rPr>
      </w:pPr>
    </w:p>
    <w:sdt>
      <w:sdtPr>
        <w:rPr>
          <w:rFonts w:ascii="宋体" w:hAnsi="宋体" w:hint="eastAsia"/>
          <w:b/>
          <w:color w:val="333399"/>
        </w:rPr>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B92B4E" w:rsidRDefault="00D85744" w:rsidP="000231C5">
          <w:pPr>
            <w:autoSpaceDE w:val="0"/>
            <w:autoSpaceDN w:val="0"/>
            <w:adjustRightInd w:val="0"/>
            <w:snapToGrid w:val="0"/>
            <w:spacing w:line="360" w:lineRule="auto"/>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B26962">
                <w:rPr>
                  <w:rFonts w:ascii="宋体" w:hAnsi="宋体" w:hint="eastAsia"/>
                  <w:b/>
                </w:rPr>
                <w:t>江苏宁沪高速公路股份有限公司</w:t>
              </w:r>
            </w:sdtContent>
          </w:sdt>
          <w:r w:rsidR="00B26962">
            <w:rPr>
              <w:rFonts w:ascii="宋体" w:eastAsia="宋体" w:hAnsi="宋体" w:hint="eastAsia"/>
              <w:b/>
              <w:color w:val="000000"/>
              <w:szCs w:val="21"/>
            </w:rPr>
            <w:t>全体股东：</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15-12-31T00:00:00Z">
                <w:dateFormat w:val="yyyy'年'M'月'd'日'"/>
                <w:lid w:val="zh-CN"/>
                <w:storeMappedDataAs w:val="dateTime"/>
                <w:calendar w:val="gregorian"/>
              </w:date>
            </w:sdtPr>
            <w:sdtContent>
              <w:r>
                <w:rPr>
                  <w:rFonts w:ascii="宋体" w:eastAsia="宋体" w:hAnsi="宋体" w:hint="eastAsia"/>
                  <w:color w:val="000000"/>
                  <w:szCs w:val="21"/>
                </w:rPr>
                <w:t>2015年12月31日</w:t>
              </w:r>
            </w:sdtContent>
          </w:sdt>
          <w:r>
            <w:rPr>
              <w:rFonts w:ascii="宋体" w:eastAsia="宋体" w:hAnsi="宋体" w:hint="eastAsia"/>
              <w:color w:val="000000"/>
              <w:szCs w:val="21"/>
            </w:rPr>
            <w:t>（内部控制评价报告基准日）的内部控制有效性进行了评价。</w:t>
          </w:r>
        </w:p>
        <w:p w:rsidR="00B92B4E" w:rsidRDefault="00D85744"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B92B4E" w:rsidRDefault="00B26962" w:rsidP="000231C5">
          <w:pPr>
            <w:pStyle w:val="1"/>
            <w:adjustRightInd w:val="0"/>
          </w:pPr>
          <w:r>
            <w:rPr>
              <w:rFonts w:hint="eastAsia"/>
            </w:rPr>
            <w:t>重要声明</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B92B4E" w:rsidRDefault="00D85744" w:rsidP="000231C5">
          <w:pPr>
            <w:autoSpaceDE w:val="0"/>
            <w:autoSpaceDN w:val="0"/>
            <w:adjustRightInd w:val="0"/>
            <w:snapToGrid w:val="0"/>
            <w:spacing w:line="360" w:lineRule="auto"/>
            <w:jc w:val="left"/>
            <w:textAlignment w:val="baseline"/>
            <w:rPr>
              <w:rFonts w:ascii="宋体" w:eastAsia="宋体" w:hAnsi="宋体"/>
              <w:color w:val="000000"/>
              <w:szCs w:val="21"/>
            </w:rPr>
          </w:pPr>
        </w:p>
      </w:sdtContent>
    </w:sdt>
    <w:sdt>
      <w:sdtPr>
        <w:rPr>
          <w:rFonts w:hint="eastAsia"/>
          <w:b w:val="0"/>
          <w:bCs w:val="0"/>
          <w:kern w:val="2"/>
          <w:sz w:val="21"/>
          <w:szCs w:val="22"/>
        </w:rPr>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B92B4E" w:rsidRDefault="00B26962" w:rsidP="000231C5">
          <w:pPr>
            <w:pStyle w:val="1"/>
            <w:adjustRightInd w:val="0"/>
          </w:pPr>
          <w:r>
            <w:rPr>
              <w:rFonts w:hint="eastAsia"/>
            </w:rPr>
            <w:t>内部控制评价结论</w:t>
          </w:r>
        </w:p>
        <w:p w:rsidR="00B92B4E" w:rsidRDefault="00B26962" w:rsidP="000231C5">
          <w:pPr>
            <w:pStyle w:val="2"/>
            <w:numPr>
              <w:ilvl w:val="0"/>
              <w:numId w:val="4"/>
            </w:numPr>
            <w:adjustRightInd w:val="0"/>
            <w:snapToGrid w:val="0"/>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
            <w:tag w:val="_GBC_29f0d2acfe6345eb85a7663da4850c39"/>
            <w:id w:val="17940654"/>
            <w:placeholder>
              <w:docPart w:val="GBC22222222222222222222222222222"/>
            </w:placeholder>
          </w:sdtPr>
          <w:sdtEndPr>
            <w:rPr>
              <w:rFonts w:ascii="宋体" w:eastAsia="宋体" w:hAnsi="宋体"/>
              <w:sz w:val="21"/>
              <w:szCs w:val="21"/>
            </w:rPr>
          </w:sdtEndPr>
          <w:sdtContent>
            <w:p w:rsidR="00B92B4E" w:rsidRDefault="00D85744" w:rsidP="000231C5">
              <w:pPr>
                <w:autoSpaceDE w:val="0"/>
                <w:autoSpaceDN w:val="0"/>
                <w:adjustRightInd w:val="0"/>
                <w:snapToGrid w:val="0"/>
                <w:spacing w:line="360" w:lineRule="auto"/>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CB7155">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CB7155">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tag w:val="_SEC_3518f5b0146b4d329d34828211e4ea36"/>
        <w:id w:val="-546069825"/>
        <w:lock w:val="sdtLocked"/>
        <w:placeholder>
          <w:docPart w:val="GBC22222222222222222222222222222"/>
        </w:placeholder>
      </w:sdtPr>
      <w:sdtContent>
        <w:p w:rsidR="00B92B4E" w:rsidRDefault="00B26962" w:rsidP="000231C5">
          <w:pPr>
            <w:pStyle w:val="2"/>
            <w:numPr>
              <w:ilvl w:val="0"/>
              <w:numId w:val="4"/>
            </w:numPr>
            <w:adjustRightInd w:val="0"/>
            <w:snapToGrid w:val="0"/>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rsidR="00B92B4E" w:rsidRDefault="00D85744" w:rsidP="000231C5">
              <w:pPr>
                <w:adjustRightInd w:val="0"/>
                <w:snapToGrid w:val="0"/>
                <w:spacing w:line="360" w:lineRule="auto"/>
                <w:ind w:firstLineChars="200" w:firstLine="422"/>
              </w:pPr>
              <w:r>
                <w:rPr>
                  <w:rFonts w:ascii="宋体" w:eastAsia="宋体" w:hAnsi="宋体"/>
                </w:rPr>
                <w:fldChar w:fldCharType="begin"/>
              </w:r>
              <w:r w:rsidR="00A21379">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A21379">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rsidR="00112A64" w:rsidRDefault="00D85744" w:rsidP="000231C5">
          <w:pPr>
            <w:adjustRightInd w:val="0"/>
            <w:snapToGrid w:val="0"/>
            <w:spacing w:line="360" w:lineRule="auto"/>
          </w:pPr>
        </w:p>
        <w:bookmarkStart w:id="0" w:name="_SEC_2ad5f56e8c65420084ce80c45c9f918e" w:displacedByCustomXml="next"/>
        <w:bookmarkEnd w:id="0" w:displacedByCustomXml="next"/>
      </w:sdtContent>
    </w:sdt>
    <w:bookmarkStart w:id="1" w:name="_SEC_f6eb923251034c75af564206580ff42b" w:displacedByCustomXml="next"/>
    <w:bookmarkEnd w:id="1" w:displacedByCustomXml="next"/>
    <w:sdt>
      <w:sdtPr>
        <w:rPr>
          <w:rFonts w:asciiTheme="minorHAnsi" w:eastAsiaTheme="minorEastAsia" w:hAnsiTheme="minorHAnsi" w:cstheme="minorBidi" w:hint="eastAsia"/>
          <w:b w:val="0"/>
          <w:bCs w:val="0"/>
          <w:szCs w:val="22"/>
        </w:rPr>
        <w:tag w:val="_SEC_4b0cbbe9d925436eb6862dd766f820b7"/>
        <w:id w:val="-1032803686"/>
        <w:placeholder>
          <w:docPart w:val="GBC22222222222222222222222222222"/>
        </w:placeholder>
      </w:sdtPr>
      <w:sdtEndPr>
        <w:rPr>
          <w:rFonts w:ascii="宋体" w:hAnsi="宋体" w:hint="default"/>
          <w:color w:val="000000"/>
          <w:szCs w:val="21"/>
        </w:rPr>
      </w:sdtEndPr>
      <w:sdtContent>
        <w:p w:rsidR="00B92B4E" w:rsidRDefault="00B26962" w:rsidP="000231C5">
          <w:pPr>
            <w:pStyle w:val="2"/>
            <w:numPr>
              <w:ilvl w:val="0"/>
              <w:numId w:val="4"/>
            </w:numPr>
            <w:adjustRightInd w:val="0"/>
            <w:snapToGrid w:val="0"/>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
            <w:tag w:val="_GBC_56e2c7cb40a945649a49b834a5ff4119"/>
            <w:id w:val="17940567"/>
            <w:placeholder>
              <w:docPart w:val="GBC22222222222222222222222222222"/>
            </w:placeholder>
          </w:sdtPr>
          <w:sdtEndPr>
            <w:rPr>
              <w:rFonts w:ascii="宋体" w:eastAsia="宋体" w:hAnsi="宋体"/>
              <w:sz w:val="21"/>
              <w:szCs w:val="21"/>
            </w:rPr>
          </w:sdtEndPr>
          <w:sdtContent>
            <w:p w:rsidR="00B92B4E" w:rsidRDefault="00D85744"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413291">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413291">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C82B36" w:rsidRDefault="00D85744" w:rsidP="000231C5">
          <w:pPr>
            <w:adjustRightInd w:val="0"/>
            <w:snapToGrid w:val="0"/>
            <w:spacing w:line="360" w:lineRule="auto"/>
          </w:pPr>
        </w:p>
        <w:bookmarkStart w:id="2" w:name="_SEC_65b2fd41248744d19cbb5b8815f421f4" w:displacedByCustomXml="next"/>
        <w:bookmarkEnd w:id="2" w:displacedByCustomXml="next"/>
      </w:sdtContent>
    </w:sdt>
    <w:sdt>
      <w:sdtPr>
        <w:rPr>
          <w:rFonts w:asciiTheme="minorHAnsi" w:eastAsiaTheme="minorEastAsia" w:hAnsiTheme="minorHAnsi" w:cstheme="minorBidi" w:hint="eastAsia"/>
          <w:b w:val="0"/>
          <w:bCs w:val="0"/>
          <w:szCs w:val="22"/>
        </w:rPr>
        <w:tag w:val="_SEC_b4078b370b4c4f5da084304d4188ca3e"/>
        <w:id w:val="667063577"/>
        <w:placeholder>
          <w:docPart w:val="GBC22222222222222222222222222222"/>
        </w:placeholder>
      </w:sdtPr>
      <w:sdtEndPr>
        <w:rPr>
          <w:rFonts w:ascii="宋体" w:hAnsi="宋体"/>
          <w:color w:val="000000"/>
          <w:szCs w:val="21"/>
        </w:rPr>
      </w:sdtEndPr>
      <w:sdtContent>
        <w:p w:rsidR="00B92B4E" w:rsidRDefault="00B26962" w:rsidP="000231C5">
          <w:pPr>
            <w:pStyle w:val="2"/>
            <w:numPr>
              <w:ilvl w:val="0"/>
              <w:numId w:val="4"/>
            </w:numPr>
            <w:adjustRightInd w:val="0"/>
            <w:snapToGrid w:val="0"/>
          </w:pPr>
          <w:r>
            <w:rPr>
              <w:rFonts w:hint="eastAsia"/>
            </w:rPr>
            <w:t>自内部控制评价报告基准日至内部控制评价报告发出日之间影响内部控制有效性评价结论的因素</w:t>
          </w:r>
        </w:p>
        <w:p w:rsidR="00B92B4E" w:rsidRDefault="00D85744"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
              <w:tag w:val="_GBC_ba0bf6ad0eed4271afae0831bb571e8b"/>
              <w:id w:val="17940863"/>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8333BA">
                <w:rPr>
                  <w:rFonts w:ascii="宋体" w:eastAsia="宋体" w:hAnsi="宋体"/>
                  <w:color w:val="000000"/>
                  <w:szCs w:val="21"/>
                </w:rPr>
                <w:instrText>MACROBUTTON  SnrToggleCheckbox □适用</w:instrText>
              </w:r>
              <w:r>
                <w:rPr>
                  <w:rFonts w:ascii="宋体" w:eastAsia="宋体" w:hAnsi="宋体"/>
                  <w:color w:val="000000"/>
                  <w:szCs w:val="21"/>
                </w:rPr>
                <w:fldChar w:fldCharType="end"/>
              </w:r>
              <w:r>
                <w:rPr>
                  <w:rFonts w:ascii="宋体" w:eastAsia="宋体" w:hAnsi="宋体"/>
                  <w:color w:val="000000"/>
                  <w:szCs w:val="21"/>
                </w:rPr>
                <w:fldChar w:fldCharType="begin"/>
              </w:r>
              <w:r w:rsidR="008333BA">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sdtContent>
          </w:sdt>
        </w:p>
        <w:p w:rsidR="00056FB8" w:rsidRDefault="00056FB8" w:rsidP="000231C5">
          <w:pPr>
            <w:adjustRightInd w:val="0"/>
            <w:snapToGrid w:val="0"/>
            <w:spacing w:line="360" w:lineRule="auto"/>
          </w:pPr>
          <w:bookmarkStart w:id="3" w:name="_SEC_249346c03cf5437d8a03f39bb1c86cf0"/>
          <w:bookmarkEnd w:id="3"/>
        </w:p>
        <w:sdt>
          <w:sdtPr>
            <w:rPr>
              <w:rFonts w:ascii="宋体" w:eastAsia="宋体" w:hAnsi="宋体" w:hint="eastAsia"/>
              <w:color w:val="000000"/>
              <w:szCs w:val="21"/>
            </w:rPr>
            <w:tag w:val="_SEC_0863ab331a614ec080242c3d6576033b"/>
            <w:id w:val="17940877"/>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自内部控制评价报告基准日至内部控制评价报告发出日之间未发生影响内部控制有效性评价结论的因素。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tag w:val="_SEC_bf48daa647df4ad3b803dcfb0097c1e2"/>
        <w:id w:val="-736160813"/>
        <w:placeholder>
          <w:docPart w:val="GBC22222222222222222222222222222"/>
        </w:placeholder>
      </w:sdtPr>
      <w:sdtEndPr>
        <w:rPr>
          <w:rFonts w:ascii="宋体" w:hAnsi="宋体" w:hint="default"/>
          <w:color w:val="000000"/>
          <w:szCs w:val="21"/>
        </w:rPr>
      </w:sdtEndPr>
      <w:sdtContent>
        <w:p w:rsidR="00B92B4E" w:rsidRDefault="00B26962" w:rsidP="000231C5">
          <w:pPr>
            <w:pStyle w:val="2"/>
            <w:numPr>
              <w:ilvl w:val="0"/>
              <w:numId w:val="4"/>
            </w:numPr>
            <w:adjustRightInd w:val="0"/>
            <w:snapToGrid w:val="0"/>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
            <w:tag w:val="_GBC_32036e232a68475c8d5aa85b55c6c17f"/>
            <w:id w:val="17940486"/>
            <w:placeholder>
              <w:docPart w:val="GBC22222222222222222222222222222"/>
            </w:placeholder>
          </w:sdtPr>
          <w:sdtEndPr>
            <w:rPr>
              <w:rFonts w:ascii="宋体" w:eastAsia="宋体" w:hAnsi="宋体"/>
              <w:sz w:val="21"/>
              <w:szCs w:val="21"/>
            </w:rPr>
          </w:sdtEndPr>
          <w:sdtContent>
            <w:p w:rsidR="00B92B4E" w:rsidRDefault="00D85744"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F009DE">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F009DE">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CA4E30" w:rsidRDefault="00D85744" w:rsidP="000231C5">
          <w:pPr>
            <w:adjustRightInd w:val="0"/>
            <w:snapToGrid w:val="0"/>
            <w:spacing w:line="360" w:lineRule="auto"/>
          </w:pPr>
        </w:p>
        <w:bookmarkStart w:id="4" w:name="_SEC_5054c145ae9f43858a7f87fffa276689" w:displacedByCustomXml="next"/>
        <w:bookmarkEnd w:id="4" w:displacedByCustomXml="next"/>
      </w:sdtContent>
    </w:sdt>
    <w:sdt>
      <w:sdtPr>
        <w:rPr>
          <w:rFonts w:asciiTheme="minorHAnsi" w:eastAsiaTheme="minorEastAsia" w:hAnsiTheme="minorHAnsi" w:cstheme="minorBidi" w:hint="eastAsia"/>
          <w:b w:val="0"/>
          <w:bCs w:val="0"/>
          <w:szCs w:val="21"/>
        </w:rPr>
        <w:tag w:val="_SEC_f49cac19fbb74a399a64cdf78b0c9a85"/>
        <w:id w:val="-1285649584"/>
        <w:placeholder>
          <w:docPart w:val="GBC22222222222222222222222222222"/>
        </w:placeholder>
      </w:sdtPr>
      <w:sdtEndPr>
        <w:rPr>
          <w:rFonts w:ascii="宋体" w:hAnsi="宋体" w:hint="default"/>
          <w:color w:val="000000"/>
        </w:rPr>
      </w:sdtEndPr>
      <w:sdtContent>
        <w:p w:rsidR="00B92B4E" w:rsidRDefault="00B26962" w:rsidP="000231C5">
          <w:pPr>
            <w:pStyle w:val="2"/>
            <w:numPr>
              <w:ilvl w:val="0"/>
              <w:numId w:val="4"/>
            </w:numPr>
            <w:adjustRightInd w:val="0"/>
            <w:snapToGrid w:val="0"/>
            <w:rPr>
              <w:szCs w:val="21"/>
            </w:rPr>
          </w:pPr>
          <w:r>
            <w:rPr>
              <w:rFonts w:hint="eastAsia"/>
              <w:szCs w:val="21"/>
            </w:rPr>
            <w:t>内部控制审计报告对非财务报告内部控制重大缺陷的披露是否与公司内部控制评价报告披露一致</w:t>
          </w:r>
        </w:p>
        <w:p w:rsidR="00B92B4E" w:rsidRDefault="00D85744" w:rsidP="000231C5">
          <w:pPr>
            <w:autoSpaceDE w:val="0"/>
            <w:autoSpaceDN w:val="0"/>
            <w:adjustRightInd w:val="0"/>
            <w:snapToGrid w:val="0"/>
            <w:spacing w:line="360" w:lineRule="auto"/>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
              <w:tag w:val="_GBC_7a278613dd974177b870348ddb47bc3c"/>
              <w:id w:val="17940484"/>
              <w:placeholder>
                <w:docPart w:val="GBC22222222222222222222222222222"/>
              </w:placeholder>
            </w:sdtPr>
            <w:sdtEndPr>
              <w:rPr>
                <w:rFonts w:ascii="宋体" w:eastAsia="宋体" w:hAnsi="宋体"/>
              </w:rPr>
            </w:sdtEndPr>
            <w:sdtContent>
              <w:r>
                <w:rPr>
                  <w:rFonts w:ascii="宋体" w:eastAsia="宋体" w:hAnsi="宋体"/>
                  <w:color w:val="000000"/>
                  <w:szCs w:val="21"/>
                </w:rPr>
                <w:fldChar w:fldCharType="begin"/>
              </w:r>
              <w:r w:rsidR="00A351F0">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A351F0">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0478E7" w:rsidRDefault="00D85744" w:rsidP="000231C5">
          <w:pPr>
            <w:adjustRightInd w:val="0"/>
            <w:snapToGrid w:val="0"/>
            <w:spacing w:line="360" w:lineRule="auto"/>
          </w:pPr>
        </w:p>
        <w:bookmarkStart w:id="5" w:name="_SEC_9136693a44bd4873a96583c2fb3fb526" w:displacedByCustomXml="next"/>
        <w:bookmarkEnd w:id="5" w:displacedByCustomXml="next"/>
      </w:sdtContent>
    </w:sdt>
    <w:sdt>
      <w:sdtPr>
        <w:rPr>
          <w:rFonts w:hint="eastAsia"/>
          <w:b w:val="0"/>
          <w:bCs w:val="0"/>
          <w:kern w:val="2"/>
          <w:sz w:val="21"/>
          <w:szCs w:val="22"/>
        </w:rPr>
        <w:tag w:val="_SEC_3d3a68b60d594a77bbd9fdad987e2de2"/>
        <w:id w:val="-1393967332"/>
        <w:lock w:val="sdtLocked"/>
        <w:placeholder>
          <w:docPart w:val="GBC22222222222222222222222222222"/>
        </w:placeholder>
      </w:sdtPr>
      <w:sdtContent>
        <w:p w:rsidR="00B92B4E" w:rsidRDefault="00B26962" w:rsidP="000231C5">
          <w:pPr>
            <w:pStyle w:val="1"/>
            <w:adjustRightInd w:val="0"/>
          </w:pPr>
          <w:r>
            <w:rPr>
              <w:rFonts w:hint="eastAsia"/>
            </w:rPr>
            <w:t>内部控制评价工作情况</w:t>
          </w:r>
        </w:p>
        <w:p w:rsidR="00B92B4E" w:rsidRDefault="00B26962" w:rsidP="000231C5">
          <w:pPr>
            <w:pStyle w:val="2"/>
            <w:numPr>
              <w:ilvl w:val="0"/>
              <w:numId w:val="6"/>
            </w:numPr>
            <w:adjustRightInd w:val="0"/>
            <w:snapToGrid w:val="0"/>
          </w:pPr>
          <w:r>
            <w:rPr>
              <w:rFonts w:hint="eastAsia"/>
            </w:rPr>
            <w:t>内部控制评价范围</w:t>
          </w:r>
        </w:p>
        <w:p w:rsidR="00B92B4E" w:rsidRDefault="00B26962" w:rsidP="000231C5">
          <w:pPr>
            <w:autoSpaceDE w:val="0"/>
            <w:autoSpaceDN w:val="0"/>
            <w:adjustRightInd w:val="0"/>
            <w:snapToGrid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B92B4E" w:rsidRDefault="00B26962" w:rsidP="000231C5">
              <w:pPr>
                <w:pStyle w:val="3"/>
                <w:numPr>
                  <w:ilvl w:val="0"/>
                  <w:numId w:val="7"/>
                </w:numPr>
                <w:adjustRightInd w:val="0"/>
                <w:snapToGrid w:val="0"/>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Content>
                  <w:r w:rsidR="00200BBE">
                    <w:rPr>
                      <w:rFonts w:ascii="宋体" w:hAnsi="宋体" w:hint="eastAsia"/>
                      <w:b w:val="0"/>
                    </w:rPr>
                    <w:t>江苏宁沪高速公路股份有限公司、</w:t>
                  </w:r>
                  <w:r w:rsidR="00122E72">
                    <w:rPr>
                      <w:rFonts w:ascii="宋体" w:hAnsi="宋体" w:hint="eastAsia"/>
                      <w:b w:val="0"/>
                    </w:rPr>
                    <w:t>江苏宁沪置业有限责任公司、</w:t>
                  </w:r>
                  <w:r w:rsidR="00200BBE">
                    <w:rPr>
                      <w:rFonts w:ascii="宋体" w:hAnsi="宋体" w:hint="eastAsia"/>
                      <w:b w:val="0"/>
                    </w:rPr>
                    <w:t>江苏广靖锡澄高速公路有限责任公司和江苏宁常镇溧高速公路有限公司。</w:t>
                  </w:r>
                </w:sdtContent>
              </w:sdt>
            </w:p>
          </w:sdtContent>
        </w:sdt>
        <w:p w:rsidR="00B92B4E" w:rsidRDefault="00D85744" w:rsidP="000231C5">
          <w:pPr>
            <w:adjustRightInd w:val="0"/>
            <w:snapToGrid w:val="0"/>
            <w:spacing w:line="360" w:lineRule="auto"/>
          </w:pPr>
        </w:p>
      </w:sdtContent>
    </w:sdt>
    <w:sdt>
      <w:sdtPr>
        <w:rPr>
          <w:rFonts w:eastAsiaTheme="minorEastAsia" w:hint="eastAsia"/>
          <w:b w:val="0"/>
          <w:bCs w:val="0"/>
          <w:szCs w:val="22"/>
        </w:rPr>
        <w:tag w:val="_SEC_7387372f4d884cdfa361ab83758cba5b"/>
        <w:id w:val="-1182741010"/>
        <w:lock w:val="sdtLocked"/>
        <w:placeholder>
          <w:docPart w:val="GBC22222222222222222222222222222"/>
        </w:placeholder>
      </w:sdtPr>
      <w:sdtContent>
        <w:p w:rsidR="00B92B4E" w:rsidRDefault="00B26962" w:rsidP="000231C5">
          <w:pPr>
            <w:pStyle w:val="3"/>
            <w:numPr>
              <w:ilvl w:val="0"/>
              <w:numId w:val="7"/>
            </w:numPr>
            <w:adjustRightInd w:val="0"/>
            <w:snapToGrid w:val="0"/>
          </w:pPr>
          <w:r>
            <w:rPr>
              <w:rFonts w:hint="eastAsia"/>
            </w:rPr>
            <w:t>纳入评价范围的单位占比：</w:t>
          </w:r>
        </w:p>
        <w:tbl>
          <w:tblPr>
            <w:tblStyle w:val="a6"/>
            <w:tblW w:w="5000" w:type="pct"/>
            <w:jc w:val="center"/>
            <w:tblLook w:val="04A0"/>
          </w:tblPr>
          <w:tblGrid>
            <w:gridCol w:w="7080"/>
            <w:gridCol w:w="2490"/>
          </w:tblGrid>
          <w:tr w:rsidR="00B92B4E" w:rsidTr="00F30AA5">
            <w:trPr>
              <w:jc w:val="center"/>
            </w:trPr>
            <w:tc>
              <w:tcPr>
                <w:tcW w:w="3699" w:type="pct"/>
                <w:shd w:val="clear" w:color="auto" w:fill="D9D9D9" w:themeFill="background1" w:themeFillShade="D9"/>
                <w:vAlign w:val="center"/>
              </w:tcPr>
              <w:p w:rsidR="00B92B4E" w:rsidRDefault="00B26962" w:rsidP="000231C5">
                <w:pPr>
                  <w:autoSpaceDE w:val="0"/>
                  <w:autoSpaceDN w:val="0"/>
                  <w:adjustRightInd w:val="0"/>
                  <w:snapToGrid w:val="0"/>
                  <w:spacing w:line="360" w:lineRule="auto"/>
                  <w:jc w:val="center"/>
                  <w:textAlignment w:val="baseline"/>
                  <w:rPr>
                    <w:rFonts w:ascii="宋体" w:eastAsia="宋体" w:hAnsi="宋体"/>
                    <w:color w:val="000000"/>
                    <w:szCs w:val="21"/>
                  </w:rPr>
                </w:pPr>
                <w:r>
                  <w:rPr>
                    <w:rFonts w:ascii="宋体" w:eastAsia="宋体" w:hAnsi="宋体" w:hint="eastAsia"/>
                    <w:color w:val="000000"/>
                    <w:szCs w:val="21"/>
                  </w:rPr>
                  <w:t>指标</w:t>
                </w:r>
              </w:p>
            </w:tc>
            <w:tc>
              <w:tcPr>
                <w:tcW w:w="1301" w:type="pct"/>
                <w:shd w:val="clear" w:color="auto" w:fill="D9D9D9" w:themeFill="background1" w:themeFillShade="D9"/>
                <w:vAlign w:val="center"/>
              </w:tcPr>
              <w:p w:rsidR="00B92B4E" w:rsidRDefault="00B26962" w:rsidP="000231C5">
                <w:pPr>
                  <w:autoSpaceDE w:val="0"/>
                  <w:autoSpaceDN w:val="0"/>
                  <w:adjustRightInd w:val="0"/>
                  <w:snapToGrid w:val="0"/>
                  <w:spacing w:line="360" w:lineRule="auto"/>
                  <w:jc w:val="center"/>
                  <w:textAlignment w:val="baseline"/>
                  <w:rPr>
                    <w:rFonts w:ascii="宋体" w:eastAsia="宋体" w:hAnsi="宋体"/>
                    <w:szCs w:val="21"/>
                  </w:rPr>
                </w:pPr>
                <w:r>
                  <w:rPr>
                    <w:rFonts w:ascii="宋体" w:eastAsia="宋体" w:hAnsi="宋体" w:hint="eastAsia"/>
                    <w:szCs w:val="21"/>
                  </w:rPr>
                  <w:t>占比（%）</w:t>
                </w:r>
              </w:p>
            </w:tc>
          </w:tr>
          <w:tr w:rsidR="00B92B4E" w:rsidTr="00F30AA5">
            <w:trPr>
              <w:jc w:val="center"/>
            </w:trPr>
            <w:tc>
              <w:tcPr>
                <w:tcW w:w="3699" w:type="pct"/>
              </w:tcPr>
              <w:p w:rsidR="00B92B4E" w:rsidRDefault="00B26962" w:rsidP="000231C5">
                <w:pPr>
                  <w:autoSpaceDE w:val="0"/>
                  <w:autoSpaceDN w:val="0"/>
                  <w:adjustRightInd w:val="0"/>
                  <w:snapToGrid w:val="0"/>
                  <w:spacing w:line="360" w:lineRule="auto"/>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tc>
              <w:tcPr>
                <w:tcW w:w="1301" w:type="pct"/>
              </w:tcPr>
              <w:p w:rsidR="00B92B4E" w:rsidRDefault="00D85744" w:rsidP="000231C5">
                <w:pPr>
                  <w:autoSpaceDE w:val="0"/>
                  <w:autoSpaceDN w:val="0"/>
                  <w:adjustRightInd w:val="0"/>
                  <w:snapToGrid w:val="0"/>
                  <w:spacing w:line="360" w:lineRule="auto"/>
                  <w:jc w:val="right"/>
                  <w:textAlignment w:val="baseline"/>
                  <w:rPr>
                    <w:rFonts w:ascii="宋体" w:eastAsia="宋体" w:hAnsi="宋体"/>
                    <w:szCs w:val="21"/>
                  </w:rPr>
                </w:pPr>
                <w:sdt>
                  <w:sdtPr>
                    <w:rPr>
                      <w:rFonts w:ascii="宋体" w:eastAsia="宋体" w:hAnsi="宋体" w:hint="eastAsia"/>
                      <w:szCs w:val="21"/>
                    </w:rPr>
                    <w:alias w:val="纳入评价范围单位资产总额占公司合并财务报表资产总额的比例"/>
                    <w:tag w:val="_GBC_01d1b5de777c4412ae261f6d1a5f317d"/>
                    <w:id w:val="17940474"/>
                    <w:lock w:val="sdtLocked"/>
                  </w:sdtPr>
                  <w:sdtContent>
                    <w:r w:rsidR="00122E72">
                      <w:rPr>
                        <w:rFonts w:ascii="宋体" w:eastAsia="宋体" w:hAnsi="宋体" w:hint="eastAsia"/>
                        <w:szCs w:val="21"/>
                      </w:rPr>
                      <w:t>98%</w:t>
                    </w:r>
                  </w:sdtContent>
                </w:sdt>
              </w:p>
            </w:tc>
          </w:tr>
          <w:tr w:rsidR="00B92B4E" w:rsidTr="00F30AA5">
            <w:trPr>
              <w:jc w:val="center"/>
            </w:trPr>
            <w:tc>
              <w:tcPr>
                <w:tcW w:w="3699" w:type="pct"/>
              </w:tcPr>
              <w:p w:rsidR="00B92B4E" w:rsidRDefault="00B26962" w:rsidP="000231C5">
                <w:pPr>
                  <w:autoSpaceDE w:val="0"/>
                  <w:autoSpaceDN w:val="0"/>
                  <w:adjustRightInd w:val="0"/>
                  <w:snapToGrid w:val="0"/>
                  <w:spacing w:line="360" w:lineRule="auto"/>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
              <w:sdtPr>
                <w:rPr>
                  <w:rFonts w:ascii="宋体" w:eastAsia="宋体" w:hAnsi="宋体"/>
                  <w:color w:val="000000"/>
                  <w:szCs w:val="21"/>
                </w:rPr>
                <w:alias w:val="纳入评价范围单位营业收入合计占公司合并财务报表营业收入总额的比例"/>
                <w:tag w:val="_GBC_b00041239b1346c893caf246afed275e"/>
                <w:id w:val="17940477"/>
                <w:lock w:val="sdtLocked"/>
              </w:sdtPr>
              <w:sdtContent>
                <w:tc>
                  <w:tcPr>
                    <w:tcW w:w="1301" w:type="pct"/>
                  </w:tcPr>
                  <w:p w:rsidR="00B92B4E" w:rsidRDefault="00950507" w:rsidP="000231C5">
                    <w:pPr>
                      <w:autoSpaceDE w:val="0"/>
                      <w:autoSpaceDN w:val="0"/>
                      <w:adjustRightInd w:val="0"/>
                      <w:snapToGrid w:val="0"/>
                      <w:spacing w:line="360" w:lineRule="auto"/>
                      <w:jc w:val="right"/>
                      <w:textAlignment w:val="baseline"/>
                      <w:rPr>
                        <w:rFonts w:ascii="宋体" w:eastAsia="宋体" w:hAnsi="宋体"/>
                        <w:color w:val="000000"/>
                        <w:szCs w:val="21"/>
                      </w:rPr>
                    </w:pPr>
                    <w:r>
                      <w:rPr>
                        <w:rFonts w:ascii="宋体" w:eastAsia="宋体" w:hAnsi="宋体" w:hint="eastAsia"/>
                        <w:color w:val="000000"/>
                        <w:szCs w:val="21"/>
                      </w:rPr>
                      <w:t>99%</w:t>
                    </w:r>
                  </w:p>
                </w:tc>
              </w:sdtContent>
            </w:sdt>
          </w:tr>
        </w:tbl>
        <w:p w:rsidR="00B92B4E" w:rsidRDefault="00D85744" w:rsidP="000231C5">
          <w:pPr>
            <w:adjustRightInd w:val="0"/>
            <w:snapToGrid w:val="0"/>
            <w:spacing w:line="360" w:lineRule="auto"/>
          </w:pPr>
        </w:p>
      </w:sdtContent>
    </w:sdt>
    <w:sdt>
      <w:sdtPr>
        <w:rPr>
          <w:rFonts w:eastAsiaTheme="minorEastAsia" w:hint="eastAsia"/>
          <w:b w:val="0"/>
          <w:bCs w:val="0"/>
          <w:szCs w:val="22"/>
        </w:rPr>
        <w:tag w:val="_SEC_b69b61b4f6af404099ea4903d8918fa0"/>
        <w:id w:val="1002320396"/>
        <w:lock w:val="sdtLocked"/>
        <w:placeholder>
          <w:docPart w:val="GBC22222222222222222222222222222"/>
        </w:placeholder>
      </w:sdtPr>
      <w:sdtContent>
        <w:p w:rsidR="00B92B4E" w:rsidRDefault="00B26962" w:rsidP="000231C5">
          <w:pPr>
            <w:pStyle w:val="3"/>
            <w:numPr>
              <w:ilvl w:val="0"/>
              <w:numId w:val="7"/>
            </w:numPr>
            <w:adjustRightInd w:val="0"/>
            <w:snapToGrid w:val="0"/>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p w:rsidR="00B92B4E" w:rsidRDefault="00AE5521" w:rsidP="000231C5">
              <w:pPr>
                <w:adjustRightInd w:val="0"/>
                <w:snapToGrid w:val="0"/>
                <w:spacing w:line="360" w:lineRule="auto"/>
                <w:ind w:firstLineChars="200" w:firstLine="420"/>
              </w:pPr>
              <w:r>
                <w:rPr>
                  <w:rFonts w:hint="eastAsia"/>
                </w:rPr>
                <w:t>组织架构、发展战略、人力资源、企业文化、社会责任、风险评估、内部信息传递、信息系统、内</w:t>
              </w:r>
              <w:r>
                <w:rPr>
                  <w:rFonts w:hint="eastAsia"/>
                </w:rPr>
                <w:lastRenderedPageBreak/>
                <w:t>部监督；财务报告、资金活动、资产管理、采购业务、路桥收费业务、工程项目、业务外包、全面预算、合同管理、薪酬管理、担保业务。</w:t>
              </w:r>
            </w:p>
          </w:sdtContent>
        </w:sdt>
      </w:sdtContent>
    </w:sdt>
    <w:sdt>
      <w:sdtPr>
        <w:rPr>
          <w:rFonts w:eastAsiaTheme="minorEastAsia" w:hint="eastAsia"/>
          <w:b w:val="0"/>
          <w:bCs w:val="0"/>
          <w:szCs w:val="22"/>
        </w:rPr>
        <w:tag w:val="_SEC_7fc92fc4777c4bfc877a16fdfec801e1"/>
        <w:id w:val="747319255"/>
        <w:lock w:val="sdtLocked"/>
        <w:placeholder>
          <w:docPart w:val="GBC22222222222222222222222222222"/>
        </w:placeholder>
      </w:sdtPr>
      <w:sdtContent>
        <w:p w:rsidR="00B92B4E" w:rsidRDefault="00B26962" w:rsidP="000231C5">
          <w:pPr>
            <w:pStyle w:val="3"/>
            <w:numPr>
              <w:ilvl w:val="0"/>
              <w:numId w:val="7"/>
            </w:numPr>
            <w:adjustRightInd w:val="0"/>
            <w:snapToGrid w:val="0"/>
            <w:rPr>
              <w:i/>
              <w:color w:val="215868" w:themeColor="accent5" w:themeShade="80"/>
              <w:u w:val="single"/>
            </w:rPr>
          </w:pPr>
          <w:r>
            <w:rPr>
              <w:rFonts w:hint="eastAsia"/>
            </w:rPr>
            <w:t>重点关注的高风险领域主要包括：</w:t>
          </w:r>
        </w:p>
        <w:p w:rsidR="00B92B4E" w:rsidRDefault="00D85744" w:rsidP="000231C5">
          <w:pPr>
            <w:adjustRightInd w:val="0"/>
            <w:snapToGrid w:val="0"/>
            <w:spacing w:line="360" w:lineRule="auto"/>
            <w:ind w:firstLineChars="200" w:firstLine="42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Content>
              <w:r w:rsidR="00D9064F">
                <w:rPr>
                  <w:rFonts w:hint="eastAsia"/>
                </w:rPr>
                <w:t>资金活动、资产管理、路桥收费业务、工程项目、采购业务等。</w:t>
              </w:r>
            </w:sdtContent>
          </w:sdt>
        </w:p>
      </w:sdtContent>
    </w:sdt>
    <w:sdt>
      <w:sdtPr>
        <w:rPr>
          <w:rFonts w:hint="eastAsia"/>
        </w:rPr>
        <w:tag w:val="_SEC_8f11172248dc4ce79a88e20aef2cd7ed"/>
        <w:id w:val="-2138481331"/>
        <w:lock w:val="sdtLocked"/>
        <w:placeholder>
          <w:docPart w:val="GBC22222222222222222222222222222"/>
        </w:placeholder>
      </w:sdtPr>
      <w:sdtContent>
        <w:p w:rsidR="00B92B4E" w:rsidRDefault="00B26962" w:rsidP="000231C5">
          <w:pPr>
            <w:pStyle w:val="3"/>
            <w:numPr>
              <w:ilvl w:val="0"/>
              <w:numId w:val="7"/>
            </w:numPr>
            <w:adjustRightInd w:val="0"/>
            <w:snapToGrid w:val="0"/>
          </w:pPr>
          <w:r>
            <w:rPr>
              <w:rFonts w:hint="eastAsia"/>
            </w:rPr>
            <w:t>上述纳入评价范围的单位、业务和事项以及高风险领域涵盖了公司经营管理的主要方面，是否存在重大遗漏</w:t>
          </w:r>
        </w:p>
      </w:sdtContent>
    </w:sdt>
    <w:p w:rsidR="00B92B4E" w:rsidRDefault="00D85744" w:rsidP="000231C5">
      <w:pPr>
        <w:adjustRightInd w:val="0"/>
        <w:snapToGrid w:val="0"/>
        <w:spacing w:line="360" w:lineRule="auto"/>
        <w:ind w:firstLineChars="200" w:firstLine="420"/>
        <w:rPr>
          <w:rFonts w:ascii="宋体" w:eastAsia="宋体" w:hAnsi="宋体"/>
          <w:color w:val="000000"/>
          <w:szCs w:val="21"/>
        </w:rPr>
      </w:pPr>
      <w:sdt>
        <w:sdtPr>
          <w:rPr>
            <w:rFonts w:hint="eastAsia"/>
          </w:rPr>
          <w:alias w:val="评价范围是否存在重大遗漏"/>
          <w:tag w:val="_GBC_fd3aa79183944e5e8a7f5da7a54314ea"/>
          <w:id w:val="17940488"/>
          <w:lock w:val="sdtLocked"/>
          <w:placeholder>
            <w:docPart w:val="GBC22222222222222222222222222222"/>
          </w:placeholder>
        </w:sdtPr>
        <w:sdtEndPr>
          <w:rPr>
            <w:b/>
          </w:rPr>
        </w:sdtEndPr>
        <w:sdtContent>
          <w:r>
            <w:rPr>
              <w:rFonts w:ascii="宋体" w:eastAsia="宋体" w:hAnsi="宋体"/>
            </w:rPr>
            <w:fldChar w:fldCharType="begin"/>
          </w:r>
          <w:r w:rsidR="00AE5521">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AE5521">
            <w:rPr>
              <w:rFonts w:ascii="宋体" w:eastAsia="宋体" w:hAnsi="宋体"/>
            </w:rPr>
            <w:instrText xml:space="preserve"> MACROBUTTON  SnrToggleCheckbox √否 </w:instrText>
          </w:r>
          <w:r>
            <w:rPr>
              <w:rFonts w:ascii="宋体" w:eastAsia="宋体" w:hAnsi="宋体"/>
            </w:rPr>
            <w:fldChar w:fldCharType="end"/>
          </w:r>
        </w:sdtContent>
      </w:sdt>
    </w:p>
    <w:sdt>
      <w:sdtPr>
        <w:rPr>
          <w:rFonts w:ascii="宋体" w:eastAsiaTheme="minorEastAsia" w:hAnsi="宋体" w:hint="eastAsia"/>
          <w:b w:val="0"/>
          <w:bCs w:val="0"/>
          <w:color w:val="000000"/>
          <w:szCs w:val="21"/>
        </w:rPr>
        <w:tag w:val="_SEC_0934c372948c47c092c8070e3f049c7b"/>
        <w:id w:val="791101504"/>
        <w:placeholder>
          <w:docPart w:val="GBC22222222222222222222222222222"/>
        </w:placeholder>
      </w:sdtPr>
      <w:sdtContent>
        <w:p w:rsidR="00B92B4E" w:rsidRDefault="00B26962" w:rsidP="000231C5">
          <w:pPr>
            <w:pStyle w:val="3"/>
            <w:numPr>
              <w:ilvl w:val="0"/>
              <w:numId w:val="7"/>
            </w:numPr>
            <w:adjustRightInd w:val="0"/>
            <w:snapToGrid w:val="0"/>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
            <w:tag w:val="_GBC_b8b633fb8c6e42068375344630558909"/>
            <w:id w:val="17940612"/>
            <w:placeholder>
              <w:docPart w:val="GBC22222222222222222222222222222"/>
            </w:placeholder>
          </w:sdtPr>
          <w:sdtEndPr>
            <w:rPr>
              <w:rFonts w:ascii="宋体" w:eastAsia="宋体" w:hAnsi="宋体"/>
              <w:sz w:val="21"/>
              <w:szCs w:val="21"/>
            </w:rPr>
          </w:sdtEndPr>
          <w:sdtContent>
            <w:p w:rsidR="00B92B4E" w:rsidRDefault="00D85744" w:rsidP="000231C5">
              <w:pPr>
                <w:autoSpaceDE w:val="0"/>
                <w:autoSpaceDN w:val="0"/>
                <w:adjustRightInd w:val="0"/>
                <w:snapToGrid w:val="0"/>
                <w:spacing w:line="360" w:lineRule="auto"/>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D57397">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D57397">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185EB1" w:rsidRDefault="00D85744" w:rsidP="000231C5">
          <w:pPr>
            <w:adjustRightInd w:val="0"/>
            <w:snapToGrid w:val="0"/>
            <w:spacing w:line="360" w:lineRule="auto"/>
          </w:pPr>
        </w:p>
        <w:bookmarkStart w:id="6" w:name="_SEC_144283d54c234708b9bb42bb0cbaa0d3" w:displacedByCustomXml="next"/>
        <w:bookmarkEnd w:id="6" w:displacedByCustomXml="next"/>
      </w:sdtContent>
    </w:sdt>
    <w:sdt>
      <w:sdtPr>
        <w:rPr>
          <w:rFonts w:asciiTheme="minorHAnsi" w:eastAsiaTheme="minorEastAsia" w:hAnsiTheme="minorHAnsi" w:cstheme="minorBidi" w:hint="eastAsia"/>
          <w:b w:val="0"/>
          <w:bCs w:val="0"/>
          <w:szCs w:val="22"/>
        </w:rPr>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B92B4E" w:rsidRDefault="00B26962" w:rsidP="000231C5">
          <w:pPr>
            <w:pStyle w:val="2"/>
            <w:numPr>
              <w:ilvl w:val="0"/>
              <w:numId w:val="6"/>
            </w:numPr>
            <w:adjustRightInd w:val="0"/>
            <w:snapToGrid w:val="0"/>
          </w:pPr>
          <w:r>
            <w:rPr>
              <w:rFonts w:hint="eastAsia"/>
            </w:rPr>
            <w:t>内部控制评价工作依据及内部控制缺陷认定标准</w:t>
          </w:r>
        </w:p>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Content>
              <w:r w:rsidR="001B5C5A">
                <w:rPr>
                  <w:rFonts w:ascii="宋体" w:eastAsia="宋体" w:hAnsi="宋体" w:hint="eastAsia"/>
                  <w:color w:val="000000"/>
                  <w:szCs w:val="21"/>
                </w:rPr>
                <w:t>内部控制制度和评价办法，在内部控制日常监督和专项监督的基础上</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tag w:val="_SEC_adde78c537b749b495b39d30ca68a7b7"/>
        <w:id w:val="1629051371"/>
        <w:placeholder>
          <w:docPart w:val="GBC22222222222222222222222222222"/>
        </w:placeholder>
      </w:sdtPr>
      <w:sdtEndPr>
        <w:rPr>
          <w:rFonts w:ascii="宋体" w:hAnsi="宋体"/>
          <w:color w:val="000000"/>
          <w:szCs w:val="21"/>
        </w:rPr>
      </w:sdtEndPr>
      <w:sdtContent>
        <w:p w:rsidR="00B92B4E" w:rsidRDefault="00B26962" w:rsidP="000231C5">
          <w:pPr>
            <w:pStyle w:val="3"/>
            <w:numPr>
              <w:ilvl w:val="0"/>
              <w:numId w:val="8"/>
            </w:numPr>
            <w:adjustRightInd w:val="0"/>
            <w:snapToGrid w:val="0"/>
          </w:pPr>
          <w:r>
            <w:rPr>
              <w:rFonts w:hint="eastAsia"/>
            </w:rPr>
            <w:t>内部控制缺陷具体认定标准是否与以前年度存在调整</w:t>
          </w:r>
        </w:p>
        <w:p w:rsidR="00B92B4E" w:rsidRDefault="00D85744" w:rsidP="000231C5">
          <w:pPr>
            <w:autoSpaceDE w:val="0"/>
            <w:autoSpaceDN w:val="0"/>
            <w:adjustRightInd w:val="0"/>
            <w:snapToGrid w:val="0"/>
            <w:spacing w:line="360" w:lineRule="auto"/>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
              <w:tag w:val="_GBC_62827533c70e4e90bf2ad2a83d8fae9f"/>
              <w:id w:val="17940527"/>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C57674">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C5767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406538" w:rsidRDefault="00406538" w:rsidP="000231C5">
          <w:pPr>
            <w:adjustRightInd w:val="0"/>
            <w:snapToGrid w:val="0"/>
            <w:spacing w:line="360" w:lineRule="auto"/>
          </w:pPr>
          <w:bookmarkStart w:id="7" w:name="_SEC_3dd73c2602b049188a004552105b7d80"/>
          <w:bookmarkEnd w:id="7"/>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B92B4E" w:rsidRDefault="00B26962" w:rsidP="000231C5">
              <w:pPr>
                <w:autoSpaceDE w:val="0"/>
                <w:autoSpaceDN w:val="0"/>
                <w:adjustRightInd w:val="0"/>
                <w:snapToGrid w:val="0"/>
                <w:spacing w:line="360" w:lineRule="auto"/>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B92B4E" w:rsidRDefault="00B26962" w:rsidP="000231C5">
          <w:pPr>
            <w:pStyle w:val="3"/>
            <w:numPr>
              <w:ilvl w:val="0"/>
              <w:numId w:val="8"/>
            </w:numPr>
            <w:adjustRightInd w:val="0"/>
            <w:snapToGrid w:val="0"/>
          </w:pPr>
          <w:r>
            <w:rPr>
              <w:rFonts w:hint="eastAsia"/>
            </w:rPr>
            <w:t>财务报告内部控制缺陷认定标准</w:t>
          </w:r>
        </w:p>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5"/>
            <w:gridCol w:w="2563"/>
            <w:gridCol w:w="2563"/>
            <w:gridCol w:w="2559"/>
          </w:tblGrid>
          <w:tr w:rsidR="00B92B4E" w:rsidTr="00E77399">
            <w:tc>
              <w:tcPr>
                <w:tcW w:w="985"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指标名称</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重大缺陷定量标准</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重要缺陷定量标准</w:t>
                </w:r>
              </w:p>
            </w:tc>
            <w:tc>
              <w:tcPr>
                <w:tcW w:w="1337"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一般缺陷定量标准</w:t>
                </w:r>
              </w:p>
            </w:tc>
          </w:tr>
          <w:sdt>
            <w:sdtPr>
              <w:rPr>
                <w:rFonts w:ascii="宋体" w:eastAsia="宋体" w:hAnsi="宋体" w:hint="eastAsia"/>
                <w:szCs w:val="21"/>
              </w:rPr>
              <w:alias w:val="财务报告内部控制缺陷定量标准的量化指标明细"/>
              <w:tag w:val="_TUP_738b384554794c86bea89bf0ae45b57b"/>
              <w:id w:val="17940529"/>
              <w:lock w:val="sdtLocked"/>
            </w:sdtPr>
            <w:sdtEndPr>
              <w:rPr>
                <w:rFonts w:hint="default"/>
              </w:rPr>
            </w:sdtEndPr>
            <w:sdtContent>
              <w:tr w:rsidR="00B92B4E" w:rsidTr="00E77399">
                <w:sdt>
                  <w:sdtPr>
                    <w:rPr>
                      <w:rFonts w:ascii="宋体" w:eastAsia="宋体" w:hAnsi="宋体" w:hint="eastAsia"/>
                      <w:szCs w:val="21"/>
                    </w:rPr>
                    <w:alias w:val="财务报告内部控制缺陷评价的定量标准-指标名称"/>
                    <w:tag w:val="_GBC_6e9a7943ff674ea4ad11562483b7e540"/>
                    <w:id w:val="639152565"/>
                    <w:lock w:val="sdtLocked"/>
                  </w:sdtPr>
                  <w:sdtContent>
                    <w:tc>
                      <w:tcPr>
                        <w:tcW w:w="985" w:type="pct"/>
                      </w:tcPr>
                      <w:p w:rsidR="00B92B4E" w:rsidRDefault="002954C7" w:rsidP="000231C5">
                        <w:pPr>
                          <w:adjustRightInd w:val="0"/>
                          <w:snapToGrid w:val="0"/>
                          <w:spacing w:line="360" w:lineRule="auto"/>
                          <w:rPr>
                            <w:rFonts w:ascii="宋体" w:eastAsia="宋体" w:hAnsi="宋体"/>
                            <w:szCs w:val="21"/>
                          </w:rPr>
                        </w:pPr>
                        <w:r>
                          <w:rPr>
                            <w:rFonts w:ascii="宋体" w:eastAsia="宋体" w:hAnsi="宋体" w:hint="eastAsia"/>
                            <w:szCs w:val="21"/>
                          </w:rPr>
                          <w:t>总资产或税前利润</w:t>
                        </w:r>
                      </w:p>
                    </w:tc>
                  </w:sdtContent>
                </w:sdt>
                <w:sdt>
                  <w:sdtPr>
                    <w:rPr>
                      <w:rFonts w:ascii="宋体" w:eastAsia="宋体" w:hAnsi="宋体"/>
                      <w:szCs w:val="21"/>
                    </w:rPr>
                    <w:alias w:val="财务报告内部控制缺陷评价重大缺陷定量标准"/>
                    <w:tag w:val="_GBC_a38e06076d344384a3421c872903c1df"/>
                    <w:id w:val="17940530"/>
                    <w:lock w:val="sdtLocked"/>
                  </w:sdtPr>
                  <w:sdtContent>
                    <w:tc>
                      <w:tcPr>
                        <w:tcW w:w="1339" w:type="pct"/>
                      </w:tcPr>
                      <w:p w:rsidR="00B92B4E" w:rsidRDefault="00A80CDC"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财务报告错报金额大于或等于本年度经审计的合并财务报告中总资产2%</w:t>
                        </w:r>
                        <w:r w:rsidR="00BD5F72">
                          <w:rPr>
                            <w:rFonts w:ascii="宋体" w:hAnsi="宋体" w:cs="Calibri" w:hint="eastAsia"/>
                            <w:bCs/>
                            <w:szCs w:val="21"/>
                          </w:rPr>
                          <w:t>或税前</w:t>
                        </w:r>
                        <w:r w:rsidRPr="009C18B1">
                          <w:rPr>
                            <w:rFonts w:ascii="宋体" w:hAnsi="宋体" w:cs="Calibri" w:hint="eastAsia"/>
                            <w:bCs/>
                            <w:szCs w:val="21"/>
                          </w:rPr>
                          <w:t>利润10%的较小值。</w:t>
                        </w:r>
                      </w:p>
                    </w:tc>
                  </w:sdtContent>
                </w:sdt>
                <w:sdt>
                  <w:sdtPr>
                    <w:rPr>
                      <w:rFonts w:ascii="宋体" w:eastAsia="宋体" w:hAnsi="宋体"/>
                      <w:szCs w:val="21"/>
                    </w:rPr>
                    <w:alias w:val="财务报告内控缺陷定量标准的量化指标（金额）—重要缺陷"/>
                    <w:tag w:val="_GBC_cf4e889912a648529cd360620e66dee4"/>
                    <w:id w:val="17940534"/>
                    <w:lock w:val="sdtLocked"/>
                  </w:sdtPr>
                  <w:sdtContent>
                    <w:tc>
                      <w:tcPr>
                        <w:tcW w:w="1339" w:type="pct"/>
                      </w:tcPr>
                      <w:p w:rsidR="00B92B4E" w:rsidRDefault="00437576"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错报金额大于或等于重大缺陷金额标准的20%，但小于重大缺陷金额标准。</w:t>
                        </w:r>
                      </w:p>
                    </w:tc>
                  </w:sdtContent>
                </w:sdt>
                <w:sdt>
                  <w:sdtPr>
                    <w:rPr>
                      <w:rFonts w:ascii="宋体" w:eastAsia="宋体" w:hAnsi="宋体"/>
                      <w:szCs w:val="21"/>
                    </w:rPr>
                    <w:alias w:val="财务报告内部控制缺陷评价一般缺陷定量标准"/>
                    <w:tag w:val="_GBC_75a09d108e284309b377121016cb1f60"/>
                    <w:id w:val="1985730634"/>
                    <w:lock w:val="sdtLocked"/>
                  </w:sdtPr>
                  <w:sdtContent>
                    <w:tc>
                      <w:tcPr>
                        <w:tcW w:w="1337" w:type="pct"/>
                      </w:tcPr>
                      <w:p w:rsidR="00B92B4E" w:rsidRDefault="00437576"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错报金额低于重要缺陷标准。</w:t>
                        </w:r>
                      </w:p>
                    </w:tc>
                  </w:sdtContent>
                </w:sdt>
              </w:tr>
            </w:sdtContent>
          </w:sdt>
        </w:tbl>
      </w:sdtContent>
    </w:sdt>
    <w:p w:rsidR="000231C5" w:rsidRDefault="000231C5"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p>
    <w:sdt>
      <w:sdtPr>
        <w:rPr>
          <w:rFonts w:ascii="宋体" w:eastAsia="宋体" w:hAnsi="宋体" w:hint="eastAsia"/>
          <w:color w:val="000000"/>
          <w:szCs w:val="21"/>
        </w:rPr>
        <w:tag w:val="_SEC_31fcbbc5f1c848878dd51cdd474b309b"/>
        <w:id w:val="-1557007734"/>
        <w:lock w:val="sdtLocked"/>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B92B4E" w:rsidTr="00DB506B">
            <w:tc>
              <w:tcPr>
                <w:tcW w:w="984"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缺陷性质</w:t>
                </w:r>
              </w:p>
            </w:tc>
            <w:tc>
              <w:tcPr>
                <w:tcW w:w="4016"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定性标准</w:t>
                </w:r>
              </w:p>
            </w:tc>
          </w:tr>
          <w:tr w:rsidR="00B92B4E" w:rsidTr="00FA0567">
            <w:trPr>
              <w:trHeight w:val="1213"/>
            </w:trPr>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lastRenderedPageBreak/>
                  <w:t>重大缺陷</w:t>
                </w:r>
              </w:p>
            </w:tc>
            <w:sdt>
              <w:sdtPr>
                <w:rPr>
                  <w:rFonts w:ascii="宋体" w:eastAsia="宋体" w:hAnsi="宋体"/>
                  <w:szCs w:val="21"/>
                </w:rPr>
                <w:alias w:val="财务报告内部控制缺陷评价的定性标准_重大缺陷"/>
                <w:tag w:val="_GBC_0b6ec8e1b6ac4b77b51af3fc7c5d7217"/>
                <w:id w:val="1225325684"/>
                <w:lock w:val="sdtLocked"/>
              </w:sdtPr>
              <w:sdtContent>
                <w:tc>
                  <w:tcPr>
                    <w:tcW w:w="4016" w:type="pct"/>
                  </w:tcPr>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公司董事、监事、总经理、副总经理、或同等级别高级管理人员出现舞弊行为；</w:t>
                    </w:r>
                  </w:p>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审计委员会、内部审计部门未能履行相应的内部控制监督职能；</w:t>
                    </w:r>
                  </w:p>
                  <w:p w:rsidR="00B92B4E" w:rsidRDefault="00871438"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公司财务报告（季报、半年报、年报）由于没</w:t>
                    </w:r>
                    <w:r w:rsidR="008A0971" w:rsidRPr="009C18B1">
                      <w:rPr>
                        <w:rFonts w:ascii="宋体" w:hAnsi="宋体" w:cs="Calibri" w:hint="eastAsia"/>
                        <w:bCs/>
                        <w:szCs w:val="21"/>
                      </w:rPr>
                      <w:t>能及时发现错误而需进行重大事后调整，导致公司对财务报告进行重述。</w:t>
                    </w: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重要缺陷</w:t>
                </w:r>
              </w:p>
            </w:tc>
            <w:sdt>
              <w:sdtPr>
                <w:rPr>
                  <w:rFonts w:ascii="宋体" w:eastAsia="宋体" w:hAnsi="宋体"/>
                  <w:szCs w:val="21"/>
                </w:rPr>
                <w:alias w:val="财务报告内部控制缺陷评价的定性标准_重要缺陷"/>
                <w:tag w:val="_GBC_25fcf5b3d12740f5994519430687b64c"/>
                <w:id w:val="-1836290550"/>
                <w:lock w:val="sdtLocked"/>
              </w:sdtPr>
              <w:sdtContent>
                <w:tc>
                  <w:tcPr>
                    <w:tcW w:w="4016" w:type="pct"/>
                  </w:tcPr>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对于期末财务报告过程的控制存在一项或多项缺陷且不能合理保证编制的财务报表达到真实、准确的目标。</w:t>
                    </w:r>
                  </w:p>
                  <w:p w:rsidR="00B92B4E" w:rsidRDefault="00B92B4E" w:rsidP="000231C5">
                    <w:pPr>
                      <w:adjustRightInd w:val="0"/>
                      <w:snapToGrid w:val="0"/>
                      <w:spacing w:line="360" w:lineRule="auto"/>
                      <w:rPr>
                        <w:rFonts w:ascii="宋体" w:eastAsia="宋体" w:hAnsi="宋体"/>
                        <w:szCs w:val="21"/>
                      </w:rPr>
                    </w:pP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一般缺陷</w:t>
                </w:r>
              </w:p>
            </w:tc>
            <w:sdt>
              <w:sdtPr>
                <w:rPr>
                  <w:rFonts w:ascii="宋体" w:eastAsia="宋体" w:hAnsi="宋体"/>
                  <w:szCs w:val="21"/>
                </w:rPr>
                <w:alias w:val="财务报告内部控制缺陷评价的定性标准_一般缺陷"/>
                <w:tag w:val="_GBC_1d9add0e8f6248c798c9d041cf510d7d"/>
                <w:id w:val="1439791518"/>
                <w:lock w:val="sdtLocked"/>
              </w:sdtPr>
              <w:sdtContent>
                <w:tc>
                  <w:tcPr>
                    <w:tcW w:w="4016" w:type="pct"/>
                  </w:tcPr>
                  <w:p w:rsidR="00871438" w:rsidRPr="009C18B1" w:rsidRDefault="00871438"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 xml:space="preserve">除上述重大缺陷、重要缺陷之外的其他控制缺陷。 </w:t>
                    </w:r>
                  </w:p>
                  <w:p w:rsidR="00B92B4E" w:rsidRDefault="00D85744" w:rsidP="000231C5">
                    <w:pPr>
                      <w:adjustRightInd w:val="0"/>
                      <w:snapToGrid w:val="0"/>
                      <w:spacing w:line="360" w:lineRule="auto"/>
                      <w:rPr>
                        <w:rFonts w:ascii="宋体" w:eastAsia="宋体" w:hAnsi="宋体"/>
                        <w:szCs w:val="21"/>
                      </w:rPr>
                    </w:pPr>
                  </w:p>
                </w:tc>
              </w:sdtContent>
            </w:sdt>
          </w:tr>
        </w:tbl>
      </w:sdtContent>
    </w:sdt>
    <w:p w:rsidR="000231C5" w:rsidRPr="000231C5" w:rsidRDefault="000231C5" w:rsidP="000231C5">
      <w:pPr>
        <w:adjustRightInd w:val="0"/>
        <w:snapToGrid w:val="0"/>
        <w:spacing w:line="360" w:lineRule="auto"/>
      </w:pPr>
    </w:p>
    <w:sdt>
      <w:sdtPr>
        <w:rPr>
          <w:rFonts w:eastAsiaTheme="minorEastAsia" w:hint="eastAsia"/>
          <w:b w:val="0"/>
          <w:bCs w:val="0"/>
          <w:szCs w:val="22"/>
        </w:rPr>
        <w:tag w:val="_SEC_ddebc6e76aa0421685cad03ccfa2cab8"/>
        <w:id w:val="-1176416933"/>
        <w:lock w:val="sdtLocked"/>
        <w:placeholder>
          <w:docPart w:val="GBC22222222222222222222222222222"/>
        </w:placeholder>
      </w:sdtPr>
      <w:sdtEndPr>
        <w:rPr>
          <w:rFonts w:ascii="宋体" w:hAnsi="宋体" w:hint="default"/>
          <w:szCs w:val="21"/>
        </w:rPr>
      </w:sdtEndPr>
      <w:sdtContent>
        <w:p w:rsidR="00B92B4E" w:rsidRDefault="00B26962" w:rsidP="000231C5">
          <w:pPr>
            <w:pStyle w:val="3"/>
            <w:numPr>
              <w:ilvl w:val="0"/>
              <w:numId w:val="8"/>
            </w:numPr>
            <w:adjustRightInd w:val="0"/>
            <w:snapToGrid w:val="0"/>
          </w:pPr>
          <w:r>
            <w:rPr>
              <w:rFonts w:hint="eastAsia"/>
            </w:rPr>
            <w:t>非财务报告内部控制缺陷认定标准</w:t>
          </w:r>
        </w:p>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3"/>
            <w:gridCol w:w="2563"/>
            <w:gridCol w:w="2563"/>
            <w:gridCol w:w="2561"/>
          </w:tblGrid>
          <w:tr w:rsidR="00B92B4E" w:rsidTr="00E77399">
            <w:tc>
              <w:tcPr>
                <w:tcW w:w="984"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指标名称</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重大缺陷定量标准</w:t>
                </w:r>
              </w:p>
            </w:tc>
            <w:tc>
              <w:tcPr>
                <w:tcW w:w="1339"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重要缺陷定量标准</w:t>
                </w:r>
              </w:p>
            </w:tc>
            <w:tc>
              <w:tcPr>
                <w:tcW w:w="1338"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一般缺陷定量标准</w:t>
                </w:r>
              </w:p>
            </w:tc>
          </w:tr>
          <w:sdt>
            <w:sdtPr>
              <w:rPr>
                <w:rFonts w:ascii="宋体" w:eastAsia="宋体" w:hAnsi="宋体" w:hint="eastAsia"/>
                <w:szCs w:val="21"/>
              </w:rPr>
              <w:alias w:val="非财务报告内部控制缺陷定量标准的量化指标明细"/>
              <w:tag w:val="_TUP_aa821d34213a42a0bd37d4dd86e65c31"/>
              <w:id w:val="17940547"/>
              <w:lock w:val="sdtLocked"/>
            </w:sdtPr>
            <w:sdtEndPr>
              <w:rPr>
                <w:rFonts w:hint="default"/>
              </w:rPr>
            </w:sdtEndPr>
            <w:sdtContent>
              <w:tr w:rsidR="00B92B4E" w:rsidTr="00E77399">
                <w:sdt>
                  <w:sdtPr>
                    <w:rPr>
                      <w:rFonts w:ascii="宋体" w:eastAsia="宋体" w:hAnsi="宋体" w:hint="eastAsia"/>
                      <w:szCs w:val="21"/>
                    </w:rPr>
                    <w:alias w:val="非财务报告内部控制缺陷评价的定量标准-指标名称"/>
                    <w:tag w:val="_GBC_710b0e8f767c4a44a9bf773f9040e5a5"/>
                    <w:id w:val="-1880701803"/>
                    <w:lock w:val="sdtLocked"/>
                  </w:sdtPr>
                  <w:sdtContent>
                    <w:tc>
                      <w:tcPr>
                        <w:tcW w:w="984" w:type="pct"/>
                      </w:tcPr>
                      <w:p w:rsidR="00B92B4E" w:rsidRDefault="00363B6C" w:rsidP="000231C5">
                        <w:pPr>
                          <w:adjustRightInd w:val="0"/>
                          <w:snapToGrid w:val="0"/>
                          <w:spacing w:line="360" w:lineRule="auto"/>
                          <w:rPr>
                            <w:rFonts w:ascii="宋体" w:eastAsia="宋体" w:hAnsi="宋体"/>
                            <w:szCs w:val="21"/>
                          </w:rPr>
                        </w:pPr>
                        <w:r>
                          <w:rPr>
                            <w:rFonts w:ascii="宋体" w:eastAsia="宋体" w:hAnsi="宋体" w:hint="eastAsia"/>
                            <w:szCs w:val="21"/>
                          </w:rPr>
                          <w:t>资产损失</w:t>
                        </w:r>
                      </w:p>
                    </w:tc>
                  </w:sdtContent>
                </w:sdt>
                <w:sdt>
                  <w:sdtPr>
                    <w:rPr>
                      <w:rFonts w:ascii="宋体" w:eastAsia="宋体" w:hAnsi="宋体"/>
                      <w:szCs w:val="21"/>
                    </w:rPr>
                    <w:alias w:val="非财务报告内部控制缺陷评价重大缺陷定量标准"/>
                    <w:tag w:val="_GBC_deadcb61a58c454e95b835ea1ce59df4"/>
                    <w:id w:val="17940549"/>
                    <w:lock w:val="sdtLocked"/>
                  </w:sdtPr>
                  <w:sdtContent>
                    <w:tc>
                      <w:tcPr>
                        <w:tcW w:w="1339" w:type="pct"/>
                      </w:tcPr>
                      <w:p w:rsidR="00B92B4E" w:rsidRDefault="005F34AB" w:rsidP="000231C5">
                        <w:pPr>
                          <w:adjustRightInd w:val="0"/>
                          <w:snapToGrid w:val="0"/>
                          <w:spacing w:line="360" w:lineRule="auto"/>
                          <w:rPr>
                            <w:rFonts w:ascii="宋体" w:eastAsia="宋体" w:hAnsi="宋体"/>
                            <w:szCs w:val="21"/>
                          </w:rPr>
                        </w:pPr>
                        <w:r>
                          <w:rPr>
                            <w:rFonts w:ascii="宋体" w:eastAsia="宋体" w:hAnsi="宋体" w:hint="eastAsia"/>
                            <w:szCs w:val="21"/>
                          </w:rPr>
                          <w:t>资产损失金额大于或等于本年度经审计的合并财务报告中总资产</w:t>
                        </w:r>
                        <w:r>
                          <w:rPr>
                            <w:rFonts w:ascii="宋体" w:eastAsia="宋体" w:hAnsi="宋体"/>
                            <w:szCs w:val="21"/>
                          </w:rPr>
                          <w:t>2%或税前利润10%的较小值。</w:t>
                        </w:r>
                      </w:p>
                    </w:tc>
                  </w:sdtContent>
                </w:sdt>
                <w:sdt>
                  <w:sdtPr>
                    <w:rPr>
                      <w:rFonts w:ascii="宋体" w:eastAsia="宋体" w:hAnsi="宋体"/>
                      <w:szCs w:val="21"/>
                    </w:rPr>
                    <w:alias w:val="非财务报告内部控制缺陷评价重要缺陷定量标准"/>
                    <w:tag w:val="_GBC_73ebc50ac024424eb520e940dc9310b9"/>
                    <w:id w:val="17940553"/>
                    <w:lock w:val="sdtLocked"/>
                  </w:sdtPr>
                  <w:sdtContent>
                    <w:tc>
                      <w:tcPr>
                        <w:tcW w:w="1339" w:type="pct"/>
                      </w:tcPr>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资产损失金额大于或等于重大缺陷金额标准的20%，但小于重大缺陷金额标准。</w:t>
                        </w:r>
                      </w:p>
                    </w:tc>
                  </w:sdtContent>
                </w:sdt>
                <w:sdt>
                  <w:sdtPr>
                    <w:rPr>
                      <w:rFonts w:ascii="宋体" w:eastAsia="宋体" w:hAnsi="宋体"/>
                      <w:szCs w:val="21"/>
                    </w:rPr>
                    <w:alias w:val="非财务报告内部控制缺陷评价一般缺陷定量标准"/>
                    <w:tag w:val="_GBC_f2a314aaf4434bb4a7d28b30121555c0"/>
                    <w:id w:val="2006860151"/>
                    <w:lock w:val="sdtLocked"/>
                  </w:sdtPr>
                  <w:sdtContent>
                    <w:tc>
                      <w:tcPr>
                        <w:tcW w:w="1338" w:type="pct"/>
                      </w:tcPr>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资产损失金额低于重要缺陷标准。</w:t>
                        </w:r>
                      </w:p>
                    </w:tc>
                  </w:sdtContent>
                </w:sdt>
              </w:tr>
            </w:sdtContent>
          </w:sdt>
        </w:tbl>
        <w:p w:rsidR="00B92B4E" w:rsidRDefault="00D85744" w:rsidP="000231C5">
          <w:pPr>
            <w:autoSpaceDE w:val="0"/>
            <w:autoSpaceDN w:val="0"/>
            <w:adjustRightInd w:val="0"/>
            <w:snapToGrid w:val="0"/>
            <w:spacing w:line="360" w:lineRule="auto"/>
            <w:textAlignment w:val="baseline"/>
            <w:rPr>
              <w:rFonts w:ascii="宋体" w:eastAsia="宋体" w:hAnsi="宋体"/>
              <w:szCs w:val="21"/>
            </w:rPr>
          </w:pPr>
        </w:p>
      </w:sdtContent>
    </w:sdt>
    <w:sdt>
      <w:sdtPr>
        <w:rPr>
          <w:rFonts w:ascii="宋体" w:eastAsia="宋体" w:hAnsi="宋体" w:hint="eastAsia"/>
          <w:color w:val="000000"/>
          <w:szCs w:val="21"/>
        </w:rPr>
        <w:tag w:val="_SEC_a2c2cabbea0043999ac434bec171a108"/>
        <w:id w:val="-1653588182"/>
        <w:lock w:val="sdtLocked"/>
        <w:placeholder>
          <w:docPart w:val="GBC22222222222222222222222222222"/>
        </w:placeholder>
      </w:sdtPr>
      <w:sdtContent>
        <w:p w:rsidR="00B92B4E" w:rsidRDefault="00B26962" w:rsidP="000231C5">
          <w:pPr>
            <w:autoSpaceDE w:val="0"/>
            <w:autoSpaceDN w:val="0"/>
            <w:adjustRightInd w:val="0"/>
            <w:snapToGrid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B92B4E" w:rsidTr="00DB506B">
            <w:tc>
              <w:tcPr>
                <w:tcW w:w="984"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缺陷性质</w:t>
                </w:r>
              </w:p>
            </w:tc>
            <w:tc>
              <w:tcPr>
                <w:tcW w:w="4016" w:type="pct"/>
                <w:shd w:val="clear" w:color="auto" w:fill="D9D9D9" w:themeFill="background1" w:themeFillShade="D9"/>
                <w:vAlign w:val="center"/>
              </w:tcPr>
              <w:p w:rsidR="00B92B4E" w:rsidRDefault="00B26962" w:rsidP="000231C5">
                <w:pPr>
                  <w:adjustRightInd w:val="0"/>
                  <w:snapToGrid w:val="0"/>
                  <w:spacing w:line="360" w:lineRule="auto"/>
                  <w:jc w:val="center"/>
                  <w:rPr>
                    <w:rFonts w:ascii="宋体" w:eastAsia="宋体" w:hAnsi="宋体"/>
                    <w:szCs w:val="21"/>
                  </w:rPr>
                </w:pPr>
                <w:r>
                  <w:rPr>
                    <w:rFonts w:ascii="宋体" w:eastAsia="宋体" w:hAnsi="宋体" w:hint="eastAsia"/>
                    <w:szCs w:val="21"/>
                  </w:rPr>
                  <w:t>定性标准</w:t>
                </w:r>
              </w:p>
            </w:tc>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重大缺陷</w:t>
                </w:r>
              </w:p>
            </w:tc>
            <w:sdt>
              <w:sdtPr>
                <w:rPr>
                  <w:rFonts w:ascii="宋体" w:eastAsia="宋体" w:hAnsi="宋体"/>
                  <w:szCs w:val="21"/>
                </w:rPr>
                <w:alias w:val="非财务报告内部控制缺陷评价的定性标准_重大缺陷"/>
                <w:tag w:val="_GBC_70a63530cd904122bf4a52d2b391cfc3"/>
                <w:id w:val="-1583444810"/>
                <w:lock w:val="sdtLocked"/>
              </w:sdtPr>
              <w:sdtContent>
                <w:tc>
                  <w:tcPr>
                    <w:tcW w:w="4016" w:type="pct"/>
                  </w:tcPr>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对公司的战略制定、实施，对公司经营产生重大影响；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无法达到重要运营目标或关键业绩指标。</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对公司声誉有重大负面影响；</w:t>
                    </w:r>
                  </w:p>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发生重大违规事件。</w:t>
                    </w: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重要缺陷</w:t>
                </w:r>
              </w:p>
            </w:tc>
            <w:sdt>
              <w:sdtPr>
                <w:rPr>
                  <w:rFonts w:ascii="宋体" w:eastAsia="宋体" w:hAnsi="宋体"/>
                  <w:szCs w:val="21"/>
                </w:rPr>
                <w:alias w:val="非财务报告内部控制缺陷评价的定性标准_重要缺陷"/>
                <w:tag w:val="_GBC_d34adc3de303404da485b9b45f4239ae"/>
                <w:id w:val="916825938"/>
                <w:lock w:val="sdtLocked"/>
              </w:sdtPr>
              <w:sdtContent>
                <w:tc>
                  <w:tcPr>
                    <w:tcW w:w="4016" w:type="pct"/>
                  </w:tcPr>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对公司的战略制定、实施，对公司经营产生中度影响；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对达到运营目标或关键业绩指标产生部分负面影响。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对公司声誉有中度负面影响；</w:t>
                    </w:r>
                  </w:p>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个别事件受到政府部门或监管机构处罚。</w:t>
                    </w:r>
                  </w:p>
                </w:tc>
              </w:sdtContent>
            </w:sdt>
          </w:tr>
          <w:tr w:rsidR="00B92B4E" w:rsidTr="00DB506B">
            <w:tc>
              <w:tcPr>
                <w:tcW w:w="984" w:type="pct"/>
              </w:tcPr>
              <w:p w:rsidR="00B92B4E" w:rsidRDefault="00B26962" w:rsidP="000231C5">
                <w:pPr>
                  <w:adjustRightInd w:val="0"/>
                  <w:snapToGrid w:val="0"/>
                  <w:spacing w:line="360" w:lineRule="auto"/>
                  <w:rPr>
                    <w:rFonts w:ascii="宋体" w:eastAsia="宋体" w:hAnsi="宋体"/>
                    <w:szCs w:val="21"/>
                  </w:rPr>
                </w:pPr>
                <w:r>
                  <w:rPr>
                    <w:rFonts w:ascii="宋体" w:eastAsia="宋体" w:hAnsi="宋体" w:hint="eastAsia"/>
                    <w:szCs w:val="21"/>
                  </w:rPr>
                  <w:t>一般缺陷</w:t>
                </w:r>
              </w:p>
            </w:tc>
            <w:sdt>
              <w:sdtPr>
                <w:rPr>
                  <w:rFonts w:ascii="宋体" w:eastAsia="宋体" w:hAnsi="宋体"/>
                  <w:szCs w:val="21"/>
                </w:rPr>
                <w:alias w:val="非财务报告内部控制缺陷评价的定性标准_一般缺陷"/>
                <w:tag w:val="_GBC_b40e47cea1f54cac837bb71a0b212ed1"/>
                <w:id w:val="246849017"/>
                <w:lock w:val="sdtLocked"/>
              </w:sdtPr>
              <w:sdtContent>
                <w:tc>
                  <w:tcPr>
                    <w:tcW w:w="4016" w:type="pct"/>
                  </w:tcPr>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对公司的战略制定、实施，对公司经营产生轻微影响；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减慢营运运作，但对达到运营目标只有轻微影响。</w:t>
                    </w:r>
                  </w:p>
                  <w:p w:rsidR="005F34AB" w:rsidRPr="009C18B1" w:rsidRDefault="005F34AB" w:rsidP="000231C5">
                    <w:pPr>
                      <w:adjustRightInd w:val="0"/>
                      <w:snapToGrid w:val="0"/>
                      <w:spacing w:line="360" w:lineRule="auto"/>
                      <w:jc w:val="left"/>
                      <w:rPr>
                        <w:rFonts w:ascii="宋体" w:hAnsi="宋体" w:cs="Calibri"/>
                        <w:bCs/>
                        <w:szCs w:val="21"/>
                      </w:rPr>
                    </w:pPr>
                    <w:r w:rsidRPr="009C18B1">
                      <w:rPr>
                        <w:rFonts w:ascii="宋体" w:hAnsi="宋体" w:cs="Calibri" w:hint="eastAsia"/>
                        <w:bCs/>
                        <w:szCs w:val="21"/>
                      </w:rPr>
                      <w:t>对公司声誉有轻微负面影响；</w:t>
                    </w:r>
                  </w:p>
                  <w:p w:rsidR="00B92B4E" w:rsidRDefault="005F34AB" w:rsidP="000231C5">
                    <w:pPr>
                      <w:adjustRightInd w:val="0"/>
                      <w:snapToGrid w:val="0"/>
                      <w:spacing w:line="360" w:lineRule="auto"/>
                      <w:rPr>
                        <w:rFonts w:ascii="宋体" w:eastAsia="宋体" w:hAnsi="宋体"/>
                        <w:szCs w:val="21"/>
                      </w:rPr>
                    </w:pPr>
                    <w:r w:rsidRPr="009C18B1">
                      <w:rPr>
                        <w:rFonts w:ascii="宋体" w:hAnsi="宋体" w:cs="Calibri" w:hint="eastAsia"/>
                        <w:bCs/>
                        <w:szCs w:val="21"/>
                      </w:rPr>
                      <w:t>个别事件受到政府部门或监管机构问责。</w:t>
                    </w:r>
                  </w:p>
                </w:tc>
              </w:sdtContent>
            </w:sdt>
          </w:tr>
        </w:tbl>
      </w:sdtContent>
    </w:sdt>
    <w:sdt>
      <w:sdtPr>
        <w:rPr>
          <w:rFonts w:ascii="宋体" w:eastAsiaTheme="minorEastAsia" w:hAnsi="宋体" w:cstheme="minorBidi" w:hint="eastAsia"/>
          <w:b w:val="0"/>
          <w:bCs w:val="0"/>
          <w:color w:val="000000"/>
          <w:szCs w:val="21"/>
        </w:rPr>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B92B4E" w:rsidRDefault="00B26962" w:rsidP="000231C5">
          <w:pPr>
            <w:pStyle w:val="2"/>
            <w:numPr>
              <w:ilvl w:val="0"/>
              <w:numId w:val="6"/>
            </w:numPr>
            <w:adjustRightInd w:val="0"/>
            <w:snapToGrid w:val="0"/>
          </w:pPr>
          <w:r>
            <w:rPr>
              <w:rFonts w:hint="eastAsia"/>
            </w:rPr>
            <w:t>内部控制缺陷认定及整改情况</w:t>
          </w:r>
        </w:p>
        <w:p w:rsidR="00B92B4E" w:rsidRDefault="00B26962" w:rsidP="000231C5">
          <w:pPr>
            <w:pStyle w:val="3"/>
            <w:numPr>
              <w:ilvl w:val="0"/>
              <w:numId w:val="20"/>
            </w:numPr>
            <w:adjustRightInd w:val="0"/>
            <w:snapToGrid w:val="0"/>
          </w:pPr>
          <w:r>
            <w:rPr>
              <w:rFonts w:hint="eastAsia"/>
            </w:rPr>
            <w:t>财务报告内部控制缺陷认定及整改情况</w:t>
          </w:r>
        </w:p>
        <w:p w:rsidR="00B92B4E" w:rsidRDefault="00B26962" w:rsidP="000231C5">
          <w:pPr>
            <w:pStyle w:val="4"/>
            <w:numPr>
              <w:ilvl w:val="1"/>
              <w:numId w:val="12"/>
            </w:numPr>
            <w:adjustRightInd w:val="0"/>
            <w:snapToGrid w:val="0"/>
            <w:ind w:left="567"/>
            <w:rPr>
              <w:rFonts w:ascii="宋体" w:hAnsi="宋体"/>
              <w:szCs w:val="21"/>
            </w:rPr>
          </w:pPr>
          <w:r>
            <w:rPr>
              <w:rFonts w:ascii="宋体" w:hAnsi="宋体" w:hint="eastAsia"/>
              <w:szCs w:val="21"/>
            </w:rPr>
            <w:t>重大缺陷</w:t>
          </w:r>
        </w:p>
        <w:p w:rsidR="00B92B4E" w:rsidRDefault="00B26962"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
            <w:tag w:val="_GBC_f99c476e5cd543ef9aeba31207710657"/>
            <w:id w:val="1672063158"/>
            <w:lock w:val="sdtLocked"/>
            <w:placeholder>
              <w:docPart w:val="GBC22222222222222222222222222222"/>
            </w:placeholder>
          </w:sdtPr>
          <w:sdtContent>
            <w:p w:rsidR="00B92B4E" w:rsidRDefault="00D85744" w:rsidP="000231C5">
              <w:pPr>
                <w:adjustRightInd w:val="0"/>
                <w:snapToGrid w:val="0"/>
                <w:spacing w:line="360" w:lineRule="auto"/>
                <w:ind w:firstLineChars="200" w:firstLine="420"/>
              </w:pPr>
              <w:r>
                <w:rPr>
                  <w:rFonts w:ascii="宋体" w:eastAsia="宋体" w:hAnsi="宋体"/>
                  <w:color w:val="000000"/>
                  <w:szCs w:val="21"/>
                </w:rPr>
                <w:fldChar w:fldCharType="begin"/>
              </w:r>
              <w:r w:rsidR="00460844">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46084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tag w:val="_SEC_23cc2c10f8a949519939b7d6a8387cc4"/>
        <w:id w:val="-1461723179"/>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pPr>
          <w:r>
            <w:rPr>
              <w:rFonts w:hint="eastAsia"/>
            </w:rPr>
            <w:t>重要缺陷</w:t>
          </w:r>
        </w:p>
        <w:p w:rsidR="00B92B4E" w:rsidRDefault="00B26962" w:rsidP="000231C5">
          <w:pPr>
            <w:adjustRightInd w:val="0"/>
            <w:snapToGrid w:val="0"/>
            <w:spacing w:line="360" w:lineRule="auto"/>
            <w:ind w:firstLineChars="200" w:firstLine="420"/>
          </w:pPr>
          <w:r>
            <w:rPr>
              <w:rFonts w:hint="eastAsia"/>
            </w:rPr>
            <w:t>报告期内公司是否存在财务报告内部控制重要缺陷</w:t>
          </w:r>
        </w:p>
        <w:sdt>
          <w:sdtPr>
            <w:alias w:val="报告期内是否存在财务报告内控重要缺陷"/>
            <w:tag w:val="_GBC_20cb8e80582e4895b3285e604643de14"/>
            <w:id w:val="-1352484731"/>
            <w:lock w:val="sdtLocked"/>
            <w:placeholder>
              <w:docPart w:val="GBC22222222222222222222222222222"/>
            </w:placeholder>
          </w:sdtPr>
          <w:sdtContent>
            <w:p w:rsidR="00B92B4E" w:rsidRDefault="00D85744" w:rsidP="000231C5">
              <w:pPr>
                <w:adjustRightInd w:val="0"/>
                <w:snapToGrid w:val="0"/>
                <w:spacing w:line="360" w:lineRule="auto"/>
                <w:ind w:firstLineChars="200" w:firstLine="420"/>
              </w:pPr>
              <w:r>
                <w:rPr>
                  <w:rFonts w:ascii="宋体" w:eastAsia="宋体" w:hAnsi="宋体"/>
                </w:rPr>
                <w:fldChar w:fldCharType="begin"/>
              </w:r>
              <w:r w:rsidR="00460844">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460844">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tag w:val="_SEC_7f3179198a064e75940573a5bb5dc3f9"/>
        <w:id w:val="-861819572"/>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Content>
            <w:p w:rsidR="00B92B4E" w:rsidRDefault="00D55144" w:rsidP="000231C5">
              <w:pPr>
                <w:adjustRightInd w:val="0"/>
                <w:snapToGrid w:val="0"/>
                <w:spacing w:line="360" w:lineRule="auto"/>
                <w:ind w:firstLineChars="200" w:firstLine="420"/>
              </w:pPr>
              <w:r>
                <w:rPr>
                  <w:rFonts w:hint="eastAsia"/>
                </w:rPr>
                <w:t>根据公司财务报告内部控制一般缺陷认定情况，于内部控制评价报告基准日，公司发现财务报告内部控制一般缺陷</w:t>
              </w:r>
              <w:r>
                <w:rPr>
                  <w:rFonts w:hint="eastAsia"/>
                </w:rPr>
                <w:t>6</w:t>
              </w:r>
              <w:r w:rsidR="00B34879">
                <w:rPr>
                  <w:rFonts w:hint="eastAsia"/>
                </w:rPr>
                <w:t>项</w:t>
              </w:r>
              <w:r>
                <w:rPr>
                  <w:rFonts w:hint="eastAsia"/>
                </w:rPr>
                <w:t>。针对上述问题，公司采取了相应的整改措施，预计于</w:t>
              </w:r>
              <w:r>
                <w:rPr>
                  <w:rFonts w:hint="eastAsia"/>
                </w:rPr>
                <w:t>2016</w:t>
              </w:r>
              <w:r w:rsidR="00EE1A76">
                <w:rPr>
                  <w:rFonts w:hint="eastAsia"/>
                </w:rPr>
                <w:t>年全面落实</w:t>
              </w:r>
              <w:r w:rsidR="00810826">
                <w:rPr>
                  <w:rFonts w:hint="eastAsia"/>
                </w:rPr>
                <w:t>相关</w:t>
              </w:r>
              <w:r>
                <w:rPr>
                  <w:rFonts w:hint="eastAsia"/>
                </w:rPr>
                <w:t>整改工作。</w:t>
              </w:r>
            </w:p>
          </w:sdtContent>
        </w:sdt>
      </w:sdtContent>
    </w:sdt>
    <w:sdt>
      <w:sdtPr>
        <w:rPr>
          <w:rFonts w:hint="eastAsia"/>
        </w:rPr>
        <w:tag w:val="_SEC_f7e4dc7db1a8463ab5246d32c5a493d2"/>
        <w:id w:val="-1452548656"/>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
        <w:tag w:val="_GBC_96ffe5c49c5246a6843c1c1e408be00a"/>
        <w:id w:val="2009393011"/>
        <w:lock w:val="sdtLocked"/>
        <w:placeholder>
          <w:docPart w:val="GBC22222222222222222222222222222"/>
        </w:placeholder>
      </w:sdtPr>
      <w:sdtContent>
        <w:p w:rsidR="00B92B4E" w:rsidRDefault="00D85744" w:rsidP="000231C5">
          <w:pPr>
            <w:adjustRightInd w:val="0"/>
            <w:snapToGrid w:val="0"/>
            <w:spacing w:line="360" w:lineRule="auto"/>
            <w:ind w:firstLineChars="200" w:firstLine="420"/>
          </w:pPr>
          <w:r>
            <w:rPr>
              <w:rFonts w:ascii="宋体" w:eastAsia="宋体" w:hAnsi="宋体"/>
            </w:rPr>
            <w:fldChar w:fldCharType="begin"/>
          </w:r>
          <w:r w:rsidR="001758EF">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tag w:val="_SEC_447bf8b8185d4f33bff711f138ce2df9"/>
        <w:id w:val="-1747566291"/>
        <w:lock w:val="sdtLocked"/>
        <w:placeholder>
          <w:docPart w:val="GBC22222222222222222222222222222"/>
        </w:placeholder>
      </w:sdtPr>
      <w:sdtContent>
        <w:p w:rsidR="00B92B4E" w:rsidRDefault="00B26962" w:rsidP="000231C5">
          <w:pPr>
            <w:pStyle w:val="4"/>
            <w:numPr>
              <w:ilvl w:val="1"/>
              <w:numId w:val="12"/>
            </w:numPr>
            <w:adjustRightInd w:val="0"/>
            <w:snapToGrid w:val="0"/>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
        <w:tag w:val="_GBC_21271ec2f1fe4b898e5ad73727f54fab"/>
        <w:id w:val="532165920"/>
        <w:lock w:val="sdtLocked"/>
        <w:placeholder>
          <w:docPart w:val="GBC22222222222222222222222222222"/>
        </w:placeholder>
      </w:sdtPr>
      <w:sdtContent>
        <w:p w:rsidR="00B92B4E" w:rsidRDefault="00D85744"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rPr>
            <w:fldChar w:fldCharType="begin"/>
          </w:r>
          <w:r w:rsidR="001758EF">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tag w:val="_SEC_4667c05adbdb4080afb931cf90f38be5"/>
        <w:id w:val="209851769"/>
        <w:lock w:val="sdtLocked"/>
        <w:placeholder>
          <w:docPart w:val="GBC22222222222222222222222222222"/>
        </w:placeholder>
      </w:sdtPr>
      <w:sdtContent>
        <w:p w:rsidR="00B92B4E" w:rsidRDefault="00B26962" w:rsidP="000231C5">
          <w:pPr>
            <w:pStyle w:val="3"/>
            <w:numPr>
              <w:ilvl w:val="0"/>
              <w:numId w:val="20"/>
            </w:numPr>
            <w:adjustRightInd w:val="0"/>
            <w:snapToGrid w:val="0"/>
          </w:pPr>
          <w:r>
            <w:rPr>
              <w:rFonts w:hint="eastAsia"/>
            </w:rPr>
            <w:t>非财务报告内部控制缺陷认定及整改情况</w:t>
          </w:r>
        </w:p>
        <w:p w:rsidR="00B92B4E" w:rsidRDefault="00B26962" w:rsidP="000231C5">
          <w:pPr>
            <w:pStyle w:val="4"/>
            <w:numPr>
              <w:ilvl w:val="1"/>
              <w:numId w:val="13"/>
            </w:numPr>
            <w:adjustRightInd w:val="0"/>
            <w:snapToGrid w:val="0"/>
            <w:ind w:left="567"/>
          </w:pPr>
          <w:r>
            <w:rPr>
              <w:rFonts w:hint="eastAsia"/>
            </w:rPr>
            <w:t>重大缺陷</w:t>
          </w:r>
        </w:p>
        <w:p w:rsidR="00B92B4E" w:rsidRDefault="00B26962" w:rsidP="000231C5">
          <w:pPr>
            <w:adjustRightInd w:val="0"/>
            <w:snapToGrid w:val="0"/>
            <w:spacing w:line="360" w:lineRule="auto"/>
            <w:ind w:firstLineChars="200" w:firstLine="420"/>
          </w:pPr>
          <w:r>
            <w:rPr>
              <w:rFonts w:hint="eastAsia"/>
            </w:rPr>
            <w:t>报告期内公司是否发现非财务报告内部控制重大缺陷</w:t>
          </w:r>
        </w:p>
        <w:sdt>
          <w:sdtPr>
            <w:rPr>
              <w:rFonts w:hint="eastAsia"/>
              <w:b/>
              <w:bCs/>
            </w:rPr>
            <w:alias w:val="报告期内是否存在非财务报告内控重大缺陷"/>
            <w:tag w:val="_GBC_ad0ccfb7089c4cd18715c5d4d2320603"/>
            <w:id w:val="1591813509"/>
            <w:lock w:val="sdtLocked"/>
            <w:placeholder>
              <w:docPart w:val="GBC22222222222222222222222222222"/>
            </w:placeholder>
          </w:sdtPr>
          <w:sdtEndPr>
            <w:rPr>
              <w:b w:val="0"/>
              <w:bCs w:val="0"/>
            </w:rPr>
          </w:sdtEndPr>
          <w:sdtContent>
            <w:p w:rsidR="00B92B4E" w:rsidRDefault="00D85744" w:rsidP="000231C5">
              <w:pPr>
                <w:adjustRightInd w:val="0"/>
                <w:snapToGrid w:val="0"/>
                <w:spacing w:line="360" w:lineRule="auto"/>
                <w:ind w:firstLineChars="200" w:firstLine="422"/>
              </w:pPr>
              <w:r>
                <w:fldChar w:fldCharType="begin"/>
              </w:r>
              <w:r w:rsidR="001758EF">
                <w:rPr>
                  <w:rFonts w:hint="eastAsia"/>
                </w:rPr>
                <w:instrText xml:space="preserve">MACROBUTTON  SnrToggleCheckbox </w:instrText>
              </w:r>
              <w:r w:rsidR="001758EF">
                <w:rPr>
                  <w:rFonts w:hint="eastAsia"/>
                </w:rPr>
                <w:instrText>□是</w:instrText>
              </w:r>
              <w: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tag w:val="_SEC_77d0c96fa6fc41159b4b728d3f32c11a"/>
        <w:id w:val="137150883"/>
        <w:lock w:val="sdtLocked"/>
        <w:placeholder>
          <w:docPart w:val="GBC22222222222222222222222222222"/>
        </w:placeholder>
      </w:sdtPr>
      <w:sdtContent>
        <w:p w:rsidR="00B92B4E" w:rsidRDefault="00B26962" w:rsidP="000231C5">
          <w:pPr>
            <w:pStyle w:val="4"/>
            <w:numPr>
              <w:ilvl w:val="1"/>
              <w:numId w:val="13"/>
            </w:numPr>
            <w:adjustRightInd w:val="0"/>
            <w:snapToGrid w:val="0"/>
            <w:ind w:left="567"/>
          </w:pPr>
          <w:r>
            <w:rPr>
              <w:rFonts w:hint="eastAsia"/>
            </w:rPr>
            <w:t>重要缺陷</w:t>
          </w:r>
        </w:p>
        <w:p w:rsidR="00B92B4E" w:rsidRDefault="00B26962" w:rsidP="000231C5">
          <w:pPr>
            <w:adjustRightInd w:val="0"/>
            <w:snapToGrid w:val="0"/>
            <w:spacing w:line="360" w:lineRule="auto"/>
            <w:ind w:firstLineChars="200" w:firstLine="420"/>
          </w:pPr>
          <w:r>
            <w:rPr>
              <w:rFonts w:hint="eastAsia"/>
            </w:rPr>
            <w:t>报告期内公司是否发现非财务报告内部控制重要缺陷</w:t>
          </w:r>
        </w:p>
        <w:sdt>
          <w:sdtPr>
            <w:alias w:val="报告期内是否存在非财务报告内控重要缺陷"/>
            <w:tag w:val="_GBC_1689d928e7044d5fb6cf571ddbd950c3"/>
            <w:id w:val="69010642"/>
            <w:lock w:val="sdtLocked"/>
            <w:placeholder>
              <w:docPart w:val="GBC22222222222222222222222222222"/>
            </w:placeholder>
          </w:sdtPr>
          <w:sdtContent>
            <w:p w:rsidR="00B92B4E" w:rsidRDefault="00D85744" w:rsidP="000231C5">
              <w:pPr>
                <w:adjustRightInd w:val="0"/>
                <w:snapToGrid w:val="0"/>
                <w:spacing w:line="360" w:lineRule="auto"/>
                <w:ind w:firstLineChars="200" w:firstLine="420"/>
              </w:pPr>
              <w:r>
                <w:rPr>
                  <w:rFonts w:ascii="宋体" w:eastAsia="宋体" w:hAnsi="宋体"/>
                </w:rPr>
                <w:fldChar w:fldCharType="begin"/>
              </w:r>
              <w:r w:rsidR="001758EF">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tag w:val="_SEC_ebaa7e48d0b84497acb298b221b862df"/>
        <w:id w:val="-1921398211"/>
        <w:lock w:val="sdtLocked"/>
        <w:placeholder>
          <w:docPart w:val="GBC22222222222222222222222222222"/>
        </w:placeholder>
      </w:sdtPr>
      <w:sdtEndPr>
        <w:rPr>
          <w:rFonts w:hint="default"/>
        </w:rPr>
      </w:sdtEndPr>
      <w:sdtContent>
        <w:p w:rsidR="00B92B4E" w:rsidRDefault="00B26962" w:rsidP="000231C5">
          <w:pPr>
            <w:pStyle w:val="4"/>
            <w:numPr>
              <w:ilvl w:val="1"/>
              <w:numId w:val="13"/>
            </w:numPr>
            <w:adjustRightInd w:val="0"/>
            <w:snapToGrid w:val="0"/>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Content>
            <w:p w:rsidR="00B92B4E" w:rsidRDefault="003A7927" w:rsidP="000231C5">
              <w:pPr>
                <w:adjustRightInd w:val="0"/>
                <w:snapToGrid w:val="0"/>
                <w:spacing w:line="360" w:lineRule="auto"/>
                <w:ind w:firstLineChars="200" w:firstLine="420"/>
              </w:pPr>
              <w:r>
                <w:rPr>
                  <w:rFonts w:hint="eastAsia"/>
                </w:rPr>
                <w:t>无</w:t>
              </w:r>
            </w:p>
          </w:sdtContent>
        </w:sdt>
      </w:sdtContent>
    </w:sdt>
    <w:sdt>
      <w:sdtPr>
        <w:rPr>
          <w:rFonts w:ascii="宋体" w:hAnsi="宋体" w:hint="eastAsia"/>
          <w:color w:val="000000"/>
          <w:szCs w:val="21"/>
        </w:rPr>
        <w:tag w:val="_SEC_d6571f9f42294704a1c3ccce3e14c921"/>
        <w:id w:val="305210776"/>
        <w:lock w:val="sdtLocked"/>
        <w:placeholder>
          <w:docPart w:val="GBC22222222222222222222222222222"/>
        </w:placeholder>
      </w:sdtPr>
      <w:sdtContent>
        <w:p w:rsidR="00B92B4E" w:rsidRDefault="00B26962" w:rsidP="000231C5">
          <w:pPr>
            <w:pStyle w:val="4"/>
            <w:numPr>
              <w:ilvl w:val="1"/>
              <w:numId w:val="13"/>
            </w:numPr>
            <w:adjustRightInd w:val="0"/>
            <w:snapToGrid w:val="0"/>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
        <w:tag w:val="_GBC_191155b1f0e54da1937115baf1dad92d"/>
        <w:id w:val="1367324744"/>
        <w:lock w:val="sdtLocked"/>
        <w:placeholder>
          <w:docPart w:val="GBC22222222222222222222222222222"/>
        </w:placeholder>
      </w:sdtPr>
      <w:sdtContent>
        <w:p w:rsidR="00B92B4E" w:rsidRDefault="00D85744" w:rsidP="000231C5">
          <w:pPr>
            <w:adjustRightInd w:val="0"/>
            <w:snapToGrid w:val="0"/>
            <w:spacing w:line="360" w:lineRule="auto"/>
            <w:ind w:firstLineChars="200" w:firstLine="420"/>
            <w:jc w:val="left"/>
            <w:rPr>
              <w:rFonts w:ascii="宋体" w:eastAsia="宋体" w:hAnsi="宋体"/>
              <w:color w:val="000000"/>
              <w:szCs w:val="21"/>
            </w:rPr>
          </w:pPr>
          <w:r>
            <w:rPr>
              <w:rFonts w:ascii="宋体" w:eastAsia="宋体" w:hAnsi="宋体"/>
              <w:color w:val="000000"/>
              <w:szCs w:val="21"/>
            </w:rPr>
            <w:fldChar w:fldCharType="begin"/>
          </w:r>
          <w:r w:rsidR="001758EF">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1758E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tag w:val="_SEC_a07d34e5da89407993f8092a456b9c19"/>
        <w:id w:val="-906535476"/>
        <w:lock w:val="sdtLocked"/>
        <w:placeholder>
          <w:docPart w:val="GBC22222222222222222222222222222"/>
        </w:placeholder>
      </w:sdtPr>
      <w:sdtContent>
        <w:p w:rsidR="00B92B4E" w:rsidRDefault="00B26962" w:rsidP="000231C5">
          <w:pPr>
            <w:pStyle w:val="4"/>
            <w:numPr>
              <w:ilvl w:val="1"/>
              <w:numId w:val="13"/>
            </w:numPr>
            <w:adjustRightInd w:val="0"/>
            <w:snapToGrid w:val="0"/>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
        <w:tag w:val="_GBC_7468f81863d546e798ed9d8d54e9345b"/>
        <w:id w:val="1669992148"/>
        <w:lock w:val="sdtLocked"/>
        <w:placeholder>
          <w:docPart w:val="GBC22222222222222222222222222222"/>
        </w:placeholder>
      </w:sdtPr>
      <w:sdtContent>
        <w:p w:rsidR="000231C5" w:rsidRDefault="00D85744" w:rsidP="000231C5">
          <w:pPr>
            <w:adjustRightInd w:val="0"/>
            <w:snapToGrid w:val="0"/>
            <w:spacing w:line="360" w:lineRule="auto"/>
            <w:ind w:firstLineChars="200" w:firstLine="420"/>
            <w:rPr>
              <w:rFonts w:ascii="宋体" w:eastAsia="宋体" w:hAnsi="宋体"/>
            </w:rPr>
          </w:pPr>
          <w:r>
            <w:rPr>
              <w:rFonts w:ascii="宋体" w:eastAsia="宋体" w:hAnsi="宋体"/>
            </w:rPr>
            <w:fldChar w:fldCharType="begin"/>
          </w:r>
          <w:r w:rsidR="001758EF">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1758EF">
            <w:rPr>
              <w:rFonts w:ascii="宋体" w:eastAsia="宋体" w:hAnsi="宋体"/>
            </w:rPr>
            <w:instrText xml:space="preserve"> MACROBUTTON  SnrToggleCheckbox √否 </w:instrText>
          </w:r>
          <w:r>
            <w:rPr>
              <w:rFonts w:ascii="宋体" w:eastAsia="宋体" w:hAnsi="宋体"/>
            </w:rPr>
            <w:fldChar w:fldCharType="end"/>
          </w:r>
        </w:p>
        <w:p w:rsidR="00B92B4E" w:rsidRDefault="00D85744" w:rsidP="000231C5">
          <w:pPr>
            <w:adjustRightInd w:val="0"/>
            <w:snapToGrid w:val="0"/>
            <w:spacing w:line="360" w:lineRule="auto"/>
            <w:ind w:firstLineChars="200" w:firstLine="420"/>
            <w:rPr>
              <w:rFonts w:ascii="宋体" w:eastAsia="宋体" w:hAnsi="宋体"/>
              <w:color w:val="000000"/>
              <w:szCs w:val="21"/>
            </w:rPr>
          </w:pPr>
        </w:p>
      </w:sdtContent>
    </w:sdt>
    <w:sdt>
      <w:sdtPr>
        <w:rPr>
          <w:rFonts w:hint="eastAsia"/>
          <w:b w:val="0"/>
          <w:bCs w:val="0"/>
          <w:kern w:val="2"/>
          <w:sz w:val="21"/>
          <w:szCs w:val="22"/>
        </w:rPr>
        <w:tag w:val="_SEC_b4d40d6c6fec4c80ac4ebf61fb63ee98"/>
        <w:id w:val="1622346090"/>
        <w:placeholder>
          <w:docPart w:val="GBC22222222222222222222222222222"/>
        </w:placeholder>
      </w:sdtPr>
      <w:sdtEndPr>
        <w:rPr>
          <w:rFonts w:ascii="宋体" w:eastAsia="宋体" w:hAnsi="宋体"/>
          <w:color w:val="215868" w:themeColor="accent5" w:themeShade="80"/>
          <w:szCs w:val="21"/>
        </w:rPr>
      </w:sdtEndPr>
      <w:sdtContent>
        <w:p w:rsidR="00B92B4E" w:rsidRDefault="00B26962" w:rsidP="000231C5">
          <w:pPr>
            <w:pStyle w:val="1"/>
            <w:adjustRightInd w:val="0"/>
          </w:pPr>
          <w:r>
            <w:rPr>
              <w:rFonts w:hint="eastAsia"/>
            </w:rPr>
            <w:t>其他内部控制相关重大事项说明</w:t>
          </w:r>
        </w:p>
        <w:p w:rsidR="00B92B4E" w:rsidRDefault="00B26962" w:rsidP="000231C5">
          <w:pPr>
            <w:pStyle w:val="2"/>
            <w:numPr>
              <w:ilvl w:val="0"/>
              <w:numId w:val="16"/>
            </w:numPr>
            <w:adjustRightInd w:val="0"/>
            <w:snapToGrid w:val="0"/>
          </w:pPr>
          <w:r>
            <w:rPr>
              <w:rFonts w:hint="eastAsia"/>
            </w:rPr>
            <w:t>上一年度内部控制缺陷整改情况</w:t>
          </w:r>
        </w:p>
        <w:sdt>
          <w:sdtPr>
            <w:alias w:val="是否适用：上一年度内部控制缺陷整改情况"/>
            <w:tag w:val="_GBC_c6aaf95ed9164e1884b99535dcf68f01"/>
            <w:id w:val="2094583349"/>
            <w:placeholder>
              <w:docPart w:val="GBC22222222222222222222222222222"/>
            </w:placeholder>
          </w:sdtPr>
          <w:sdtContent>
            <w:p w:rsidR="00B92B4E" w:rsidRDefault="00D85744" w:rsidP="000231C5">
              <w:pPr>
                <w:adjustRightInd w:val="0"/>
                <w:snapToGrid w:val="0"/>
                <w:spacing w:line="360" w:lineRule="auto"/>
                <w:ind w:leftChars="200" w:left="420"/>
              </w:pPr>
              <w:r>
                <w:rPr>
                  <w:rFonts w:ascii="宋体" w:eastAsia="宋体" w:hAnsi="宋体"/>
                </w:rPr>
                <w:fldChar w:fldCharType="begin"/>
              </w:r>
              <w:r w:rsidR="00484799">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484799">
                <w:rPr>
                  <w:rFonts w:ascii="宋体" w:eastAsia="宋体" w:hAnsi="宋体"/>
                </w:rPr>
                <w:instrText xml:space="preserve"> MACROBUTTON  SnrToggleCheckbox □不适用 </w:instrText>
              </w:r>
              <w:r>
                <w:rPr>
                  <w:rFonts w:ascii="宋体" w:eastAsia="宋体" w:hAnsi="宋体"/>
                </w:rPr>
                <w:fldChar w:fldCharType="end"/>
              </w:r>
            </w:p>
          </w:sdtContent>
        </w:sdt>
        <w:sdt>
          <w:sdtPr>
            <w:rPr>
              <w:rFonts w:ascii="宋体" w:eastAsia="宋体" w:hAnsi="宋体" w:hint="eastAsia"/>
              <w:szCs w:val="21"/>
            </w:rPr>
            <w:tag w:val="_SEC_2e7dc6d1f84943d689d049f4d6b09e3b"/>
            <w:id w:val="893474219"/>
            <w:placeholder>
              <w:docPart w:val="GBC22222222222222222222222222222"/>
            </w:placeholder>
          </w:sdtPr>
          <w:sdtEndPr>
            <w:rPr>
              <w:color w:val="215868" w:themeColor="accent5" w:themeShade="80"/>
            </w:rPr>
          </w:sdtEndPr>
          <w:sdtContent>
            <w:p w:rsidR="00B92B4E" w:rsidRDefault="00D85744" w:rsidP="000231C5">
              <w:pPr>
                <w:adjustRightInd w:val="0"/>
                <w:snapToGrid w:val="0"/>
                <w:spacing w:line="360" w:lineRule="auto"/>
                <w:ind w:firstLineChars="200" w:firstLine="420"/>
                <w:rPr>
                  <w:rFonts w:ascii="宋体" w:eastAsia="宋体" w:hAnsi="宋体"/>
                  <w:szCs w:val="21"/>
                </w:rPr>
              </w:pPr>
              <w:sdt>
                <w:sdtPr>
                  <w:rPr>
                    <w:rFonts w:ascii="宋体" w:eastAsia="宋体" w:hAnsi="宋体"/>
                    <w:szCs w:val="21"/>
                  </w:rPr>
                  <w:alias w:val="上一报告期内部控制评价结论、缺陷整改情况"/>
                  <w:tag w:val="_GBC_b3cedf104ae646f18fe2cc587a5e7342"/>
                  <w:id w:val="58677300"/>
                  <w:placeholder>
                    <w:docPart w:val="GBC22222222222222222222222222222"/>
                  </w:placeholder>
                </w:sdtPr>
                <w:sdtContent>
                  <w:r w:rsidR="00646363">
                    <w:rPr>
                      <w:rFonts w:ascii="宋体" w:eastAsia="宋体" w:hAnsi="宋体" w:hint="eastAsia"/>
                      <w:szCs w:val="21"/>
                    </w:rPr>
                    <w:t>公司上年度内控评价未发现财务及非财务报告内部控制重大及重要缺陷，评价发现存在财务报告内部控制</w:t>
                  </w:r>
                  <w:r w:rsidR="002962D8">
                    <w:rPr>
                      <w:rFonts w:ascii="宋体" w:eastAsia="宋体" w:hAnsi="宋体" w:hint="eastAsia"/>
                      <w:szCs w:val="21"/>
                    </w:rPr>
                    <w:t>一般</w:t>
                  </w:r>
                  <w:r w:rsidR="00646363">
                    <w:rPr>
                      <w:rFonts w:ascii="宋体" w:eastAsia="宋体" w:hAnsi="宋体" w:hint="eastAsia"/>
                      <w:szCs w:val="21"/>
                    </w:rPr>
                    <w:t>缺陷8项，截止报告日，均已完成整改。</w:t>
                  </w:r>
                </w:sdtContent>
              </w:sdt>
            </w:p>
          </w:sdtContent>
        </w:sdt>
      </w:sdtContent>
    </w:sdt>
    <w:sdt>
      <w:sdtPr>
        <w:rPr>
          <w:rFonts w:asciiTheme="minorHAnsi" w:eastAsiaTheme="minorEastAsia" w:hAnsiTheme="minorHAnsi" w:cstheme="minorBidi" w:hint="eastAsia"/>
          <w:b w:val="0"/>
          <w:bCs w:val="0"/>
          <w:szCs w:val="22"/>
        </w:rPr>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rsidR="00B92B4E" w:rsidRDefault="00B26962" w:rsidP="000231C5">
          <w:pPr>
            <w:pStyle w:val="2"/>
            <w:numPr>
              <w:ilvl w:val="0"/>
              <w:numId w:val="16"/>
            </w:numPr>
            <w:adjustRightInd w:val="0"/>
            <w:snapToGrid w:val="0"/>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
            <w:tag w:val="_GBC_56aec8d09e0a4646b728a676b949e463"/>
            <w:id w:val="-1593541054"/>
            <w:placeholder>
              <w:docPart w:val="GBC22222222222222222222222222222"/>
            </w:placeholder>
          </w:sdtPr>
          <w:sdtContent>
            <w:p w:rsidR="00B92B4E" w:rsidRDefault="00D85744" w:rsidP="000231C5">
              <w:pPr>
                <w:autoSpaceDE w:val="0"/>
                <w:autoSpaceDN w:val="0"/>
                <w:adjustRightInd w:val="0"/>
                <w:snapToGrid w:val="0"/>
                <w:spacing w:line="360" w:lineRule="auto"/>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646363">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646363">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221324585"/>
                <w:placeholder>
                  <w:docPart w:val="GBC22222222222222222222222222222"/>
                </w:placeholder>
              </w:sdtPr>
              <w:sdtContent>
                <w:p w:rsidR="00921544" w:rsidRDefault="00921544"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根据公司2015年度财务报告及非财务报告内部控制重大及重要缺陷的认定情况，于内部控制评价报告基准日，不存在财务报告及非财务报告内部控制重</w:t>
                  </w:r>
                  <w:r w:rsidR="00E17FB4">
                    <w:rPr>
                      <w:rFonts w:ascii="宋体" w:eastAsia="宋体" w:hAnsi="宋体" w:hint="eastAsia"/>
                      <w:color w:val="000000"/>
                      <w:szCs w:val="21"/>
                    </w:rPr>
                    <w:t>大</w:t>
                  </w:r>
                  <w:r>
                    <w:rPr>
                      <w:rFonts w:ascii="宋体" w:eastAsia="宋体" w:hAnsi="宋体" w:hint="eastAsia"/>
                      <w:color w:val="000000"/>
                      <w:szCs w:val="21"/>
                    </w:rPr>
                    <w:t>及重要缺陷。董事会认为，2015年度公司已按照企业内部控制规范体系和相关规定的要求在所有重大方面保持了有效的财务报告及非财务报告内部控制。</w:t>
                  </w:r>
                </w:p>
                <w:p w:rsidR="00B92B4E" w:rsidRDefault="00921544" w:rsidP="000231C5">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我们注意到，内部控制应当与公司经营规模、业务范围和风险水平等相适应，并随着内外部环境变化及时加以调整。2016年，公司将继续深化以风险为导向的内部控制体系建设，进一步完善内部控制制度，规范制度执行，加强员工培训，强化监督检查，提升公司管理水平和风险管理能力，保护投资者合法权益，促进公司健康持续发展。</w:t>
                  </w:r>
                </w:p>
              </w:sdtContent>
            </w:sdt>
          </w:sdtContent>
        </w:sdt>
      </w:sdtContent>
    </w:sdt>
    <w:sdt>
      <w:sdtPr>
        <w:rPr>
          <w:rFonts w:asciiTheme="minorHAnsi" w:eastAsiaTheme="minorEastAsia" w:hAnsiTheme="minorHAnsi" w:cstheme="minorBidi" w:hint="eastAsia"/>
          <w:b w:val="0"/>
          <w:bCs w:val="0"/>
          <w:szCs w:val="22"/>
        </w:rPr>
        <w:tag w:val="_SEC_e6059b6b7af34cc2885490ac0b0be8ed"/>
        <w:id w:val="491448910"/>
        <w:placeholder>
          <w:docPart w:val="GBC22222222222222222222222222222"/>
        </w:placeholder>
      </w:sdtPr>
      <w:sdtEndPr>
        <w:rPr>
          <w:rFonts w:hint="default"/>
          <w:color w:val="333399"/>
          <w:szCs w:val="21"/>
          <w:u w:val="single"/>
        </w:rPr>
      </w:sdtEndPr>
      <w:sdtContent>
        <w:p w:rsidR="00B92B4E" w:rsidRDefault="00B26962" w:rsidP="000231C5">
          <w:pPr>
            <w:pStyle w:val="2"/>
            <w:numPr>
              <w:ilvl w:val="0"/>
              <w:numId w:val="16"/>
            </w:numPr>
            <w:adjustRightInd w:val="0"/>
            <w:snapToGrid w:val="0"/>
          </w:pPr>
          <w:r>
            <w:rPr>
              <w:rFonts w:hint="eastAsia"/>
            </w:rPr>
            <w:t>其他重大事项说明</w:t>
          </w:r>
          <w:bookmarkStart w:id="8" w:name="_GoBack"/>
          <w:bookmarkEnd w:id="8"/>
        </w:p>
        <w:sdt>
          <w:sdtPr>
            <w:rPr>
              <w:rFonts w:ascii="宋体" w:eastAsia="宋体" w:hAnsi="宋体"/>
              <w:szCs w:val="21"/>
            </w:rPr>
            <w:alias w:val="是否适用：其他重大事项说明"/>
            <w:tag w:val="_GBC_e7fe29b6bf8b4806ac0931fe153ae978"/>
            <w:id w:val="1718630851"/>
            <w:placeholder>
              <w:docPart w:val="GBC22222222222222222222222222222"/>
            </w:placeholder>
          </w:sdtPr>
          <w:sdtContent>
            <w:p w:rsidR="00B92B4E" w:rsidRDefault="00D85744" w:rsidP="000231C5">
              <w:pPr>
                <w:adjustRightInd w:val="0"/>
                <w:snapToGrid w:val="0"/>
                <w:spacing w:line="360" w:lineRule="auto"/>
                <w:ind w:leftChars="200" w:left="420"/>
                <w:rPr>
                  <w:rFonts w:ascii="宋体" w:eastAsia="宋体" w:hAnsi="宋体"/>
                  <w:szCs w:val="21"/>
                </w:rPr>
              </w:pPr>
              <w:r>
                <w:rPr>
                  <w:rFonts w:ascii="宋体" w:eastAsia="宋体" w:hAnsi="宋体"/>
                  <w:szCs w:val="21"/>
                </w:rPr>
                <w:fldChar w:fldCharType="begin"/>
              </w:r>
              <w:r w:rsidR="006E371F">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6E371F">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rsidR="00560465" w:rsidRDefault="00D85744" w:rsidP="000231C5">
          <w:pPr>
            <w:adjustRightInd w:val="0"/>
            <w:snapToGrid w:val="0"/>
            <w:spacing w:line="360" w:lineRule="auto"/>
          </w:pPr>
        </w:p>
        <w:bookmarkStart w:id="9" w:name="_SEC_d11b8d1d0ab249d98bdc25e511f805b0" w:displacedByCustomXml="next"/>
        <w:bookmarkEnd w:id="9" w:displacedByCustomXml="next"/>
      </w:sdtContent>
    </w:sdt>
    <w:p w:rsidR="00B92B4E" w:rsidRDefault="00B92B4E" w:rsidP="000231C5">
      <w:pPr>
        <w:autoSpaceDE w:val="0"/>
        <w:autoSpaceDN w:val="0"/>
        <w:adjustRightInd w:val="0"/>
        <w:snapToGrid w:val="0"/>
        <w:spacing w:line="360" w:lineRule="auto"/>
        <w:textAlignment w:val="baseline"/>
        <w:rPr>
          <w:color w:val="333399"/>
          <w:szCs w:val="21"/>
          <w:u w:val="single"/>
        </w:rPr>
      </w:pPr>
    </w:p>
    <w:p w:rsidR="00B92B4E" w:rsidRDefault="00B92B4E" w:rsidP="000231C5">
      <w:pPr>
        <w:autoSpaceDE w:val="0"/>
        <w:autoSpaceDN w:val="0"/>
        <w:adjustRightInd w:val="0"/>
        <w:snapToGrid w:val="0"/>
        <w:spacing w:line="360" w:lineRule="auto"/>
        <w:textAlignment w:val="baseline"/>
        <w:rPr>
          <w:color w:val="333399"/>
          <w:szCs w:val="21"/>
          <w:u w:val="single"/>
        </w:rPr>
      </w:pPr>
    </w:p>
    <w:sdt>
      <w:sdtPr>
        <w:rPr>
          <w:rFonts w:ascii="宋体" w:eastAsia="宋体" w:hAnsi="宋体" w:hint="eastAsia"/>
          <w:color w:val="000000"/>
          <w:szCs w:val="21"/>
        </w:rPr>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B92B4E" w:rsidRDefault="006825E4" w:rsidP="000231C5">
          <w:pPr>
            <w:autoSpaceDE w:val="0"/>
            <w:autoSpaceDN w:val="0"/>
            <w:adjustRightInd w:val="0"/>
            <w:snapToGrid w:val="0"/>
            <w:spacing w:line="360" w:lineRule="auto"/>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w:t>
          </w:r>
          <w:r w:rsidR="00B26962">
            <w:rPr>
              <w:rFonts w:ascii="宋体" w:eastAsia="宋体" w:hAnsi="宋体" w:hint="eastAsia"/>
              <w:color w:val="000000"/>
              <w:szCs w:val="21"/>
            </w:rPr>
            <w:t>：</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Content>
              <w:r w:rsidR="000231C5">
                <w:rPr>
                  <w:rFonts w:ascii="宋体" w:eastAsia="宋体" w:hAnsi="宋体" w:hint="eastAsia"/>
                  <w:color w:val="000000"/>
                  <w:szCs w:val="21"/>
                </w:rPr>
                <w:t>常青</w:t>
              </w:r>
            </w:sdtContent>
          </w:sdt>
        </w:p>
        <w:p w:rsidR="00B92B4E" w:rsidRDefault="00D85744" w:rsidP="000231C5">
          <w:pPr>
            <w:autoSpaceDE w:val="0"/>
            <w:autoSpaceDN w:val="0"/>
            <w:adjustRightInd w:val="0"/>
            <w:snapToGrid w:val="0"/>
            <w:spacing w:line="360" w:lineRule="auto"/>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Content>
              <w:r w:rsidR="00B26962">
                <w:rPr>
                  <w:rFonts w:ascii="宋体" w:eastAsia="宋体" w:hAnsi="宋体"/>
                  <w:szCs w:val="21"/>
                </w:rPr>
                <w:t>江苏宁沪高速公路股份有限公司</w:t>
              </w:r>
            </w:sdtContent>
          </w:sdt>
        </w:p>
        <w:p w:rsidR="00B92B4E" w:rsidRDefault="00D85744" w:rsidP="000231C5">
          <w:pPr>
            <w:autoSpaceDE w:val="0"/>
            <w:autoSpaceDN w:val="0"/>
            <w:adjustRightInd w:val="0"/>
            <w:snapToGrid w:val="0"/>
            <w:spacing w:line="360" w:lineRule="auto"/>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16-03-28T00:00:00Z">
                <w:dateFormat w:val="yyyy'年'M'月'd'日'"/>
                <w:lid w:val="zh-CN"/>
                <w:storeMappedDataAs w:val="dateTime"/>
                <w:calendar w:val="gregorian"/>
              </w:date>
            </w:sdtPr>
            <w:sdtContent>
              <w:r w:rsidR="0069409B">
                <w:rPr>
                  <w:rFonts w:ascii="宋体" w:eastAsia="宋体" w:hAnsi="宋体" w:hint="eastAsia"/>
                  <w:color w:val="000000"/>
                  <w:szCs w:val="21"/>
                </w:rPr>
                <w:t>2016年3月28日</w:t>
              </w:r>
            </w:sdtContent>
          </w:sdt>
        </w:p>
        <w:p w:rsidR="00B92B4E" w:rsidRDefault="00D85744" w:rsidP="000231C5">
          <w:pPr>
            <w:adjustRightInd w:val="0"/>
            <w:snapToGrid w:val="0"/>
            <w:spacing w:line="360" w:lineRule="auto"/>
            <w:rPr>
              <w:rFonts w:ascii="仿宋_GB2312" w:eastAsia="仿宋_GB2312"/>
              <w:sz w:val="30"/>
              <w:szCs w:val="30"/>
            </w:rPr>
          </w:pPr>
        </w:p>
      </w:sdtContent>
    </w:sdt>
    <w:sectPr w:rsidR="00B92B4E" w:rsidSect="00DB506B">
      <w:pgSz w:w="11906" w:h="16838"/>
      <w:pgMar w:top="1440" w:right="127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E6" w:rsidRDefault="004445E6" w:rsidP="00162FDD">
      <w:r>
        <w:separator/>
      </w:r>
    </w:p>
  </w:endnote>
  <w:endnote w:type="continuationSeparator" w:id="0">
    <w:p w:rsidR="004445E6" w:rsidRDefault="004445E6" w:rsidP="00162F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E6" w:rsidRDefault="004445E6" w:rsidP="00162FDD">
      <w:r>
        <w:separator/>
      </w:r>
    </w:p>
  </w:footnote>
  <w:footnote w:type="continuationSeparator" w:id="0">
    <w:p w:rsidR="004445E6" w:rsidRDefault="004445E6" w:rsidP="0016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965E0E00"/>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3F6E4B"/>
    <w:rsid w:val="000015BD"/>
    <w:rsid w:val="00010227"/>
    <w:rsid w:val="00012C94"/>
    <w:rsid w:val="00013A0A"/>
    <w:rsid w:val="00014E2F"/>
    <w:rsid w:val="000231C5"/>
    <w:rsid w:val="000301CD"/>
    <w:rsid w:val="0003269B"/>
    <w:rsid w:val="000332D1"/>
    <w:rsid w:val="000418AE"/>
    <w:rsid w:val="00041DE6"/>
    <w:rsid w:val="00042CE1"/>
    <w:rsid w:val="000435E8"/>
    <w:rsid w:val="00046B26"/>
    <w:rsid w:val="000478E7"/>
    <w:rsid w:val="00050DD2"/>
    <w:rsid w:val="0005168E"/>
    <w:rsid w:val="000545C4"/>
    <w:rsid w:val="00056259"/>
    <w:rsid w:val="00056FB8"/>
    <w:rsid w:val="000573B3"/>
    <w:rsid w:val="00060614"/>
    <w:rsid w:val="0006297F"/>
    <w:rsid w:val="00076F51"/>
    <w:rsid w:val="0007743B"/>
    <w:rsid w:val="00081925"/>
    <w:rsid w:val="00083A7D"/>
    <w:rsid w:val="00085A44"/>
    <w:rsid w:val="00091D5E"/>
    <w:rsid w:val="000957E7"/>
    <w:rsid w:val="00095853"/>
    <w:rsid w:val="00096404"/>
    <w:rsid w:val="00096C98"/>
    <w:rsid w:val="000A0194"/>
    <w:rsid w:val="000A2B6B"/>
    <w:rsid w:val="000A6A55"/>
    <w:rsid w:val="000B5908"/>
    <w:rsid w:val="000B680F"/>
    <w:rsid w:val="000B6C84"/>
    <w:rsid w:val="000C072D"/>
    <w:rsid w:val="000C1957"/>
    <w:rsid w:val="000C3A71"/>
    <w:rsid w:val="000C3FB2"/>
    <w:rsid w:val="000C4ADC"/>
    <w:rsid w:val="000C7487"/>
    <w:rsid w:val="000D209F"/>
    <w:rsid w:val="000D221C"/>
    <w:rsid w:val="000D6663"/>
    <w:rsid w:val="000E203B"/>
    <w:rsid w:val="000E493D"/>
    <w:rsid w:val="000E5B13"/>
    <w:rsid w:val="000E5E56"/>
    <w:rsid w:val="000F3DDD"/>
    <w:rsid w:val="000F5A23"/>
    <w:rsid w:val="000F5AD7"/>
    <w:rsid w:val="001005D4"/>
    <w:rsid w:val="001014FC"/>
    <w:rsid w:val="0010285B"/>
    <w:rsid w:val="00104E93"/>
    <w:rsid w:val="00104EF4"/>
    <w:rsid w:val="001057BD"/>
    <w:rsid w:val="00106159"/>
    <w:rsid w:val="00106927"/>
    <w:rsid w:val="00112A64"/>
    <w:rsid w:val="00113CCD"/>
    <w:rsid w:val="00122E72"/>
    <w:rsid w:val="00123314"/>
    <w:rsid w:val="00132F35"/>
    <w:rsid w:val="00137030"/>
    <w:rsid w:val="0013704F"/>
    <w:rsid w:val="001470BF"/>
    <w:rsid w:val="00147446"/>
    <w:rsid w:val="00150263"/>
    <w:rsid w:val="00156623"/>
    <w:rsid w:val="0015740A"/>
    <w:rsid w:val="001577D2"/>
    <w:rsid w:val="00160351"/>
    <w:rsid w:val="001617CD"/>
    <w:rsid w:val="00161FF9"/>
    <w:rsid w:val="00162FDD"/>
    <w:rsid w:val="00164C22"/>
    <w:rsid w:val="0016557F"/>
    <w:rsid w:val="00167451"/>
    <w:rsid w:val="00171C56"/>
    <w:rsid w:val="00172465"/>
    <w:rsid w:val="001758EF"/>
    <w:rsid w:val="00182132"/>
    <w:rsid w:val="00185EB1"/>
    <w:rsid w:val="001908A9"/>
    <w:rsid w:val="00190E44"/>
    <w:rsid w:val="001922C9"/>
    <w:rsid w:val="001A0280"/>
    <w:rsid w:val="001A1029"/>
    <w:rsid w:val="001A3A26"/>
    <w:rsid w:val="001A5DF9"/>
    <w:rsid w:val="001A75B0"/>
    <w:rsid w:val="001B11DC"/>
    <w:rsid w:val="001B5C5A"/>
    <w:rsid w:val="001C1310"/>
    <w:rsid w:val="001C1C3E"/>
    <w:rsid w:val="001C328F"/>
    <w:rsid w:val="001C45DF"/>
    <w:rsid w:val="001E528B"/>
    <w:rsid w:val="001E55AD"/>
    <w:rsid w:val="001E5F9A"/>
    <w:rsid w:val="001F0671"/>
    <w:rsid w:val="00200B8C"/>
    <w:rsid w:val="00200BBE"/>
    <w:rsid w:val="002016A1"/>
    <w:rsid w:val="0020225E"/>
    <w:rsid w:val="00203885"/>
    <w:rsid w:val="00205DB8"/>
    <w:rsid w:val="0021180D"/>
    <w:rsid w:val="00214F4F"/>
    <w:rsid w:val="00215408"/>
    <w:rsid w:val="00221B8D"/>
    <w:rsid w:val="00222347"/>
    <w:rsid w:val="00223E28"/>
    <w:rsid w:val="00225FE6"/>
    <w:rsid w:val="00226C6C"/>
    <w:rsid w:val="00230D8B"/>
    <w:rsid w:val="00231916"/>
    <w:rsid w:val="00240EA7"/>
    <w:rsid w:val="002542CD"/>
    <w:rsid w:val="0025501E"/>
    <w:rsid w:val="00256042"/>
    <w:rsid w:val="0026030F"/>
    <w:rsid w:val="00265672"/>
    <w:rsid w:val="0026655C"/>
    <w:rsid w:val="00267635"/>
    <w:rsid w:val="00267B3E"/>
    <w:rsid w:val="00267DD2"/>
    <w:rsid w:val="0027578B"/>
    <w:rsid w:val="002761D8"/>
    <w:rsid w:val="00280751"/>
    <w:rsid w:val="002818DF"/>
    <w:rsid w:val="002847DD"/>
    <w:rsid w:val="00286926"/>
    <w:rsid w:val="00290139"/>
    <w:rsid w:val="00290D18"/>
    <w:rsid w:val="002935AD"/>
    <w:rsid w:val="002938B5"/>
    <w:rsid w:val="0029407B"/>
    <w:rsid w:val="002954C7"/>
    <w:rsid w:val="002962D8"/>
    <w:rsid w:val="002A08B9"/>
    <w:rsid w:val="002A1BAE"/>
    <w:rsid w:val="002A7502"/>
    <w:rsid w:val="002B3C64"/>
    <w:rsid w:val="002B6ED9"/>
    <w:rsid w:val="002C4C19"/>
    <w:rsid w:val="002C5AEA"/>
    <w:rsid w:val="002C6472"/>
    <w:rsid w:val="002C7AAA"/>
    <w:rsid w:val="002D35CC"/>
    <w:rsid w:val="002D399F"/>
    <w:rsid w:val="002D433B"/>
    <w:rsid w:val="002D7394"/>
    <w:rsid w:val="002D7F91"/>
    <w:rsid w:val="002E0ECF"/>
    <w:rsid w:val="002E2965"/>
    <w:rsid w:val="002E2C39"/>
    <w:rsid w:val="002E3353"/>
    <w:rsid w:val="002E64AC"/>
    <w:rsid w:val="002E710E"/>
    <w:rsid w:val="002E7473"/>
    <w:rsid w:val="002F04B4"/>
    <w:rsid w:val="002F5107"/>
    <w:rsid w:val="002F5178"/>
    <w:rsid w:val="002F6734"/>
    <w:rsid w:val="002F692D"/>
    <w:rsid w:val="0030189A"/>
    <w:rsid w:val="00305165"/>
    <w:rsid w:val="0030534E"/>
    <w:rsid w:val="00310F27"/>
    <w:rsid w:val="00311BC1"/>
    <w:rsid w:val="00312E2A"/>
    <w:rsid w:val="00315CF5"/>
    <w:rsid w:val="00316E5F"/>
    <w:rsid w:val="00317880"/>
    <w:rsid w:val="00321598"/>
    <w:rsid w:val="00330B31"/>
    <w:rsid w:val="003356AB"/>
    <w:rsid w:val="003365DA"/>
    <w:rsid w:val="00336AC4"/>
    <w:rsid w:val="00340DFE"/>
    <w:rsid w:val="00341C00"/>
    <w:rsid w:val="003427FE"/>
    <w:rsid w:val="0035010C"/>
    <w:rsid w:val="00351324"/>
    <w:rsid w:val="00352036"/>
    <w:rsid w:val="00352DA3"/>
    <w:rsid w:val="003542A9"/>
    <w:rsid w:val="003567A3"/>
    <w:rsid w:val="00361757"/>
    <w:rsid w:val="00361762"/>
    <w:rsid w:val="00363B6C"/>
    <w:rsid w:val="00364E4E"/>
    <w:rsid w:val="003660F5"/>
    <w:rsid w:val="003716AB"/>
    <w:rsid w:val="003738E5"/>
    <w:rsid w:val="003748CC"/>
    <w:rsid w:val="00376D4D"/>
    <w:rsid w:val="00377F4C"/>
    <w:rsid w:val="0038375B"/>
    <w:rsid w:val="003871BD"/>
    <w:rsid w:val="00390BF7"/>
    <w:rsid w:val="00393905"/>
    <w:rsid w:val="003939E2"/>
    <w:rsid w:val="003A2DE3"/>
    <w:rsid w:val="003A56D9"/>
    <w:rsid w:val="003A6A72"/>
    <w:rsid w:val="003A7927"/>
    <w:rsid w:val="003B1555"/>
    <w:rsid w:val="003B4565"/>
    <w:rsid w:val="003B7138"/>
    <w:rsid w:val="003C0427"/>
    <w:rsid w:val="003C3CD8"/>
    <w:rsid w:val="003C3FD4"/>
    <w:rsid w:val="003C76A0"/>
    <w:rsid w:val="003C7A68"/>
    <w:rsid w:val="003D5729"/>
    <w:rsid w:val="003E330C"/>
    <w:rsid w:val="003E56FB"/>
    <w:rsid w:val="003F5147"/>
    <w:rsid w:val="003F6E4B"/>
    <w:rsid w:val="003F6F77"/>
    <w:rsid w:val="00401B16"/>
    <w:rsid w:val="00402611"/>
    <w:rsid w:val="004053C4"/>
    <w:rsid w:val="00405FBC"/>
    <w:rsid w:val="00406538"/>
    <w:rsid w:val="004122C5"/>
    <w:rsid w:val="00413291"/>
    <w:rsid w:val="004136A4"/>
    <w:rsid w:val="00413C74"/>
    <w:rsid w:val="00413F5D"/>
    <w:rsid w:val="0041551C"/>
    <w:rsid w:val="004204AD"/>
    <w:rsid w:val="004234DE"/>
    <w:rsid w:val="00430771"/>
    <w:rsid w:val="004346C5"/>
    <w:rsid w:val="00437576"/>
    <w:rsid w:val="00443955"/>
    <w:rsid w:val="004440BB"/>
    <w:rsid w:val="004445E6"/>
    <w:rsid w:val="00460844"/>
    <w:rsid w:val="00462864"/>
    <w:rsid w:val="00462B49"/>
    <w:rsid w:val="0046303C"/>
    <w:rsid w:val="0046542E"/>
    <w:rsid w:val="00467629"/>
    <w:rsid w:val="004778C8"/>
    <w:rsid w:val="00477E00"/>
    <w:rsid w:val="004829C4"/>
    <w:rsid w:val="004831F5"/>
    <w:rsid w:val="00484799"/>
    <w:rsid w:val="00485B84"/>
    <w:rsid w:val="00491EA3"/>
    <w:rsid w:val="00494E5D"/>
    <w:rsid w:val="0049513C"/>
    <w:rsid w:val="004964A7"/>
    <w:rsid w:val="00496A5A"/>
    <w:rsid w:val="00496C50"/>
    <w:rsid w:val="004A00DF"/>
    <w:rsid w:val="004A2DAB"/>
    <w:rsid w:val="004A4ED7"/>
    <w:rsid w:val="004B1FD7"/>
    <w:rsid w:val="004B5141"/>
    <w:rsid w:val="004B7DA7"/>
    <w:rsid w:val="004C1B6A"/>
    <w:rsid w:val="004D36F5"/>
    <w:rsid w:val="004D3D63"/>
    <w:rsid w:val="004D79C7"/>
    <w:rsid w:val="004E0E0C"/>
    <w:rsid w:val="004E1F18"/>
    <w:rsid w:val="004E65D6"/>
    <w:rsid w:val="004F2DC2"/>
    <w:rsid w:val="004F36CB"/>
    <w:rsid w:val="0050104C"/>
    <w:rsid w:val="005069B8"/>
    <w:rsid w:val="00510B70"/>
    <w:rsid w:val="0051481B"/>
    <w:rsid w:val="00515989"/>
    <w:rsid w:val="00516413"/>
    <w:rsid w:val="005164D2"/>
    <w:rsid w:val="00523F0F"/>
    <w:rsid w:val="00532BC2"/>
    <w:rsid w:val="00541CF1"/>
    <w:rsid w:val="005426E9"/>
    <w:rsid w:val="00545ECB"/>
    <w:rsid w:val="0054681B"/>
    <w:rsid w:val="00555272"/>
    <w:rsid w:val="00556B33"/>
    <w:rsid w:val="00560091"/>
    <w:rsid w:val="00560465"/>
    <w:rsid w:val="00561371"/>
    <w:rsid w:val="00564C5A"/>
    <w:rsid w:val="00567009"/>
    <w:rsid w:val="00570744"/>
    <w:rsid w:val="00571787"/>
    <w:rsid w:val="0058116C"/>
    <w:rsid w:val="00581E33"/>
    <w:rsid w:val="0058320A"/>
    <w:rsid w:val="00586A2E"/>
    <w:rsid w:val="0059626C"/>
    <w:rsid w:val="0059641E"/>
    <w:rsid w:val="005A29BE"/>
    <w:rsid w:val="005A2AB3"/>
    <w:rsid w:val="005A3610"/>
    <w:rsid w:val="005A39F1"/>
    <w:rsid w:val="005A3A59"/>
    <w:rsid w:val="005A582E"/>
    <w:rsid w:val="005B306E"/>
    <w:rsid w:val="005B52F2"/>
    <w:rsid w:val="005B6737"/>
    <w:rsid w:val="005C3250"/>
    <w:rsid w:val="005C3FBC"/>
    <w:rsid w:val="005C4589"/>
    <w:rsid w:val="005D450A"/>
    <w:rsid w:val="005D6E1D"/>
    <w:rsid w:val="005D7899"/>
    <w:rsid w:val="005D7E8E"/>
    <w:rsid w:val="005E2180"/>
    <w:rsid w:val="005E5603"/>
    <w:rsid w:val="005F34AB"/>
    <w:rsid w:val="005F5210"/>
    <w:rsid w:val="005F6B91"/>
    <w:rsid w:val="00602CB4"/>
    <w:rsid w:val="00604730"/>
    <w:rsid w:val="00605E8F"/>
    <w:rsid w:val="00606437"/>
    <w:rsid w:val="00606DCF"/>
    <w:rsid w:val="00611290"/>
    <w:rsid w:val="00614A93"/>
    <w:rsid w:val="00621441"/>
    <w:rsid w:val="00622042"/>
    <w:rsid w:val="0062489B"/>
    <w:rsid w:val="0062595A"/>
    <w:rsid w:val="00625A57"/>
    <w:rsid w:val="00626C4C"/>
    <w:rsid w:val="00626DB2"/>
    <w:rsid w:val="00631A9D"/>
    <w:rsid w:val="00633401"/>
    <w:rsid w:val="00635177"/>
    <w:rsid w:val="0063709A"/>
    <w:rsid w:val="00637C19"/>
    <w:rsid w:val="006400F8"/>
    <w:rsid w:val="00641342"/>
    <w:rsid w:val="006454E8"/>
    <w:rsid w:val="00646363"/>
    <w:rsid w:val="00647F4D"/>
    <w:rsid w:val="0065058D"/>
    <w:rsid w:val="0065785E"/>
    <w:rsid w:val="00661138"/>
    <w:rsid w:val="00663EDD"/>
    <w:rsid w:val="00664677"/>
    <w:rsid w:val="00664CA4"/>
    <w:rsid w:val="006673CD"/>
    <w:rsid w:val="0066751C"/>
    <w:rsid w:val="006725C6"/>
    <w:rsid w:val="006825E4"/>
    <w:rsid w:val="0069409B"/>
    <w:rsid w:val="006A136E"/>
    <w:rsid w:val="006A2F81"/>
    <w:rsid w:val="006A31F6"/>
    <w:rsid w:val="006B099E"/>
    <w:rsid w:val="006B5912"/>
    <w:rsid w:val="006B5CFF"/>
    <w:rsid w:val="006B631C"/>
    <w:rsid w:val="006B749B"/>
    <w:rsid w:val="006B7C59"/>
    <w:rsid w:val="006C2D2B"/>
    <w:rsid w:val="006C65A2"/>
    <w:rsid w:val="006D07F4"/>
    <w:rsid w:val="006D1537"/>
    <w:rsid w:val="006D1D56"/>
    <w:rsid w:val="006D3981"/>
    <w:rsid w:val="006D5601"/>
    <w:rsid w:val="006D5FE7"/>
    <w:rsid w:val="006D7227"/>
    <w:rsid w:val="006E16EF"/>
    <w:rsid w:val="006E371F"/>
    <w:rsid w:val="006E3D01"/>
    <w:rsid w:val="006E736E"/>
    <w:rsid w:val="006F1F87"/>
    <w:rsid w:val="006F3BEA"/>
    <w:rsid w:val="00700764"/>
    <w:rsid w:val="007022D0"/>
    <w:rsid w:val="00702671"/>
    <w:rsid w:val="007035EF"/>
    <w:rsid w:val="00711A71"/>
    <w:rsid w:val="00712111"/>
    <w:rsid w:val="00720FD5"/>
    <w:rsid w:val="00722033"/>
    <w:rsid w:val="007221FE"/>
    <w:rsid w:val="00723D75"/>
    <w:rsid w:val="00726CEC"/>
    <w:rsid w:val="00727769"/>
    <w:rsid w:val="00731B94"/>
    <w:rsid w:val="007330A9"/>
    <w:rsid w:val="00733E7E"/>
    <w:rsid w:val="00735A97"/>
    <w:rsid w:val="00736615"/>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03B"/>
    <w:rsid w:val="00783400"/>
    <w:rsid w:val="0078420E"/>
    <w:rsid w:val="00785981"/>
    <w:rsid w:val="00787FF0"/>
    <w:rsid w:val="00791A65"/>
    <w:rsid w:val="00796DBB"/>
    <w:rsid w:val="007978F6"/>
    <w:rsid w:val="007A2D68"/>
    <w:rsid w:val="007A560E"/>
    <w:rsid w:val="007B5FC9"/>
    <w:rsid w:val="007C555D"/>
    <w:rsid w:val="007D1596"/>
    <w:rsid w:val="007D1A1A"/>
    <w:rsid w:val="007D2BCC"/>
    <w:rsid w:val="007D7047"/>
    <w:rsid w:val="007D744D"/>
    <w:rsid w:val="007D7CA6"/>
    <w:rsid w:val="007E09CE"/>
    <w:rsid w:val="007E1003"/>
    <w:rsid w:val="007E2ECA"/>
    <w:rsid w:val="007E5185"/>
    <w:rsid w:val="007F6841"/>
    <w:rsid w:val="007F78B1"/>
    <w:rsid w:val="007F7E18"/>
    <w:rsid w:val="007F7EEF"/>
    <w:rsid w:val="00805E21"/>
    <w:rsid w:val="00810826"/>
    <w:rsid w:val="00811627"/>
    <w:rsid w:val="00811E0C"/>
    <w:rsid w:val="0081493D"/>
    <w:rsid w:val="00816CD0"/>
    <w:rsid w:val="008211F3"/>
    <w:rsid w:val="00822C13"/>
    <w:rsid w:val="00825B7F"/>
    <w:rsid w:val="00825F96"/>
    <w:rsid w:val="00826390"/>
    <w:rsid w:val="00831DA7"/>
    <w:rsid w:val="008333BA"/>
    <w:rsid w:val="00834195"/>
    <w:rsid w:val="0083638C"/>
    <w:rsid w:val="0083655F"/>
    <w:rsid w:val="008479A7"/>
    <w:rsid w:val="0085066E"/>
    <w:rsid w:val="00852BE1"/>
    <w:rsid w:val="008532DE"/>
    <w:rsid w:val="0085458D"/>
    <w:rsid w:val="0085496D"/>
    <w:rsid w:val="00857D95"/>
    <w:rsid w:val="008605BC"/>
    <w:rsid w:val="008613FD"/>
    <w:rsid w:val="00861510"/>
    <w:rsid w:val="00862ACD"/>
    <w:rsid w:val="00863303"/>
    <w:rsid w:val="0086392C"/>
    <w:rsid w:val="00863A0F"/>
    <w:rsid w:val="008644C0"/>
    <w:rsid w:val="00865CB3"/>
    <w:rsid w:val="00867446"/>
    <w:rsid w:val="00870585"/>
    <w:rsid w:val="0087094D"/>
    <w:rsid w:val="00870ACC"/>
    <w:rsid w:val="00870B65"/>
    <w:rsid w:val="00871438"/>
    <w:rsid w:val="00873C9E"/>
    <w:rsid w:val="008761EA"/>
    <w:rsid w:val="008774C8"/>
    <w:rsid w:val="008804C7"/>
    <w:rsid w:val="008924B2"/>
    <w:rsid w:val="0089357E"/>
    <w:rsid w:val="008936A2"/>
    <w:rsid w:val="00894BF6"/>
    <w:rsid w:val="008952AF"/>
    <w:rsid w:val="008A0971"/>
    <w:rsid w:val="008A11F7"/>
    <w:rsid w:val="008A1F64"/>
    <w:rsid w:val="008A323F"/>
    <w:rsid w:val="008A36A4"/>
    <w:rsid w:val="008A669B"/>
    <w:rsid w:val="008B1E94"/>
    <w:rsid w:val="008B2396"/>
    <w:rsid w:val="008B3329"/>
    <w:rsid w:val="008B63A6"/>
    <w:rsid w:val="008B7067"/>
    <w:rsid w:val="008C2E11"/>
    <w:rsid w:val="008D20CF"/>
    <w:rsid w:val="008D2529"/>
    <w:rsid w:val="008D5281"/>
    <w:rsid w:val="008E1AEB"/>
    <w:rsid w:val="008E1FC5"/>
    <w:rsid w:val="008E220D"/>
    <w:rsid w:val="008E77C7"/>
    <w:rsid w:val="008F2238"/>
    <w:rsid w:val="008F342A"/>
    <w:rsid w:val="008F4DFD"/>
    <w:rsid w:val="008F6BC6"/>
    <w:rsid w:val="008F73F7"/>
    <w:rsid w:val="009022CD"/>
    <w:rsid w:val="009026FC"/>
    <w:rsid w:val="0090313A"/>
    <w:rsid w:val="00905359"/>
    <w:rsid w:val="009057F5"/>
    <w:rsid w:val="009152AD"/>
    <w:rsid w:val="00921544"/>
    <w:rsid w:val="009270B3"/>
    <w:rsid w:val="009273EF"/>
    <w:rsid w:val="00930C8F"/>
    <w:rsid w:val="00930E4F"/>
    <w:rsid w:val="009332F6"/>
    <w:rsid w:val="009348C5"/>
    <w:rsid w:val="009351A0"/>
    <w:rsid w:val="00935FEE"/>
    <w:rsid w:val="00937794"/>
    <w:rsid w:val="00942EE1"/>
    <w:rsid w:val="00944C46"/>
    <w:rsid w:val="00947922"/>
    <w:rsid w:val="00950507"/>
    <w:rsid w:val="00952F34"/>
    <w:rsid w:val="00962CEC"/>
    <w:rsid w:val="00965969"/>
    <w:rsid w:val="009708AF"/>
    <w:rsid w:val="00976996"/>
    <w:rsid w:val="00980C48"/>
    <w:rsid w:val="00983CAB"/>
    <w:rsid w:val="00994822"/>
    <w:rsid w:val="00995715"/>
    <w:rsid w:val="009A0767"/>
    <w:rsid w:val="009A09B6"/>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0918"/>
    <w:rsid w:val="009E1103"/>
    <w:rsid w:val="009F5220"/>
    <w:rsid w:val="009F6F54"/>
    <w:rsid w:val="00A0380C"/>
    <w:rsid w:val="00A049EE"/>
    <w:rsid w:val="00A06BE3"/>
    <w:rsid w:val="00A07FCC"/>
    <w:rsid w:val="00A17980"/>
    <w:rsid w:val="00A20813"/>
    <w:rsid w:val="00A21379"/>
    <w:rsid w:val="00A2141E"/>
    <w:rsid w:val="00A218EF"/>
    <w:rsid w:val="00A228FB"/>
    <w:rsid w:val="00A23287"/>
    <w:rsid w:val="00A24526"/>
    <w:rsid w:val="00A25956"/>
    <w:rsid w:val="00A26674"/>
    <w:rsid w:val="00A33462"/>
    <w:rsid w:val="00A343AC"/>
    <w:rsid w:val="00A351F0"/>
    <w:rsid w:val="00A35CAE"/>
    <w:rsid w:val="00A37167"/>
    <w:rsid w:val="00A47340"/>
    <w:rsid w:val="00A507C8"/>
    <w:rsid w:val="00A514AF"/>
    <w:rsid w:val="00A5371C"/>
    <w:rsid w:val="00A54BB4"/>
    <w:rsid w:val="00A55AE6"/>
    <w:rsid w:val="00A61E44"/>
    <w:rsid w:val="00A6380D"/>
    <w:rsid w:val="00A6418E"/>
    <w:rsid w:val="00A64A81"/>
    <w:rsid w:val="00A65967"/>
    <w:rsid w:val="00A666C6"/>
    <w:rsid w:val="00A70107"/>
    <w:rsid w:val="00A73B1A"/>
    <w:rsid w:val="00A73E92"/>
    <w:rsid w:val="00A749A7"/>
    <w:rsid w:val="00A74BD4"/>
    <w:rsid w:val="00A80CDC"/>
    <w:rsid w:val="00A81349"/>
    <w:rsid w:val="00A82C1E"/>
    <w:rsid w:val="00A83571"/>
    <w:rsid w:val="00A83DE1"/>
    <w:rsid w:val="00A8523B"/>
    <w:rsid w:val="00A85251"/>
    <w:rsid w:val="00A8696D"/>
    <w:rsid w:val="00A9595E"/>
    <w:rsid w:val="00AA2B5B"/>
    <w:rsid w:val="00AA3282"/>
    <w:rsid w:val="00AA5CDC"/>
    <w:rsid w:val="00AA79C3"/>
    <w:rsid w:val="00AB090B"/>
    <w:rsid w:val="00AB1E49"/>
    <w:rsid w:val="00AB4238"/>
    <w:rsid w:val="00AB7F83"/>
    <w:rsid w:val="00AC2093"/>
    <w:rsid w:val="00AC41CF"/>
    <w:rsid w:val="00AC4F67"/>
    <w:rsid w:val="00AD45C8"/>
    <w:rsid w:val="00AD62B6"/>
    <w:rsid w:val="00AD64B3"/>
    <w:rsid w:val="00AE019A"/>
    <w:rsid w:val="00AE0644"/>
    <w:rsid w:val="00AE0DE0"/>
    <w:rsid w:val="00AE5521"/>
    <w:rsid w:val="00AF2BEE"/>
    <w:rsid w:val="00AF37A3"/>
    <w:rsid w:val="00AF5054"/>
    <w:rsid w:val="00AF7078"/>
    <w:rsid w:val="00B02B98"/>
    <w:rsid w:val="00B04E6F"/>
    <w:rsid w:val="00B069B6"/>
    <w:rsid w:val="00B06D5C"/>
    <w:rsid w:val="00B06E9D"/>
    <w:rsid w:val="00B07420"/>
    <w:rsid w:val="00B11CFE"/>
    <w:rsid w:val="00B16DFF"/>
    <w:rsid w:val="00B26962"/>
    <w:rsid w:val="00B34879"/>
    <w:rsid w:val="00B45069"/>
    <w:rsid w:val="00B45308"/>
    <w:rsid w:val="00B473EE"/>
    <w:rsid w:val="00B47AB9"/>
    <w:rsid w:val="00B52012"/>
    <w:rsid w:val="00B53AB2"/>
    <w:rsid w:val="00B54223"/>
    <w:rsid w:val="00B542A9"/>
    <w:rsid w:val="00B602CF"/>
    <w:rsid w:val="00B60AFE"/>
    <w:rsid w:val="00B6101C"/>
    <w:rsid w:val="00B622EC"/>
    <w:rsid w:val="00B624A4"/>
    <w:rsid w:val="00B63678"/>
    <w:rsid w:val="00B65557"/>
    <w:rsid w:val="00B673A5"/>
    <w:rsid w:val="00B72DAF"/>
    <w:rsid w:val="00B74700"/>
    <w:rsid w:val="00B75965"/>
    <w:rsid w:val="00B76B49"/>
    <w:rsid w:val="00B80822"/>
    <w:rsid w:val="00B80CF9"/>
    <w:rsid w:val="00B83633"/>
    <w:rsid w:val="00B86087"/>
    <w:rsid w:val="00B86EB0"/>
    <w:rsid w:val="00B87A96"/>
    <w:rsid w:val="00B902CB"/>
    <w:rsid w:val="00B90A10"/>
    <w:rsid w:val="00B911A6"/>
    <w:rsid w:val="00B92908"/>
    <w:rsid w:val="00B92B4E"/>
    <w:rsid w:val="00B96789"/>
    <w:rsid w:val="00B97396"/>
    <w:rsid w:val="00B97823"/>
    <w:rsid w:val="00BA401E"/>
    <w:rsid w:val="00BA532B"/>
    <w:rsid w:val="00BA5B65"/>
    <w:rsid w:val="00BA6597"/>
    <w:rsid w:val="00BA719F"/>
    <w:rsid w:val="00BA7E84"/>
    <w:rsid w:val="00BB1551"/>
    <w:rsid w:val="00BB2F4A"/>
    <w:rsid w:val="00BB608D"/>
    <w:rsid w:val="00BB7F47"/>
    <w:rsid w:val="00BC3298"/>
    <w:rsid w:val="00BC789B"/>
    <w:rsid w:val="00BC7A47"/>
    <w:rsid w:val="00BC7E6D"/>
    <w:rsid w:val="00BD40B7"/>
    <w:rsid w:val="00BD5F72"/>
    <w:rsid w:val="00BD710F"/>
    <w:rsid w:val="00BE0631"/>
    <w:rsid w:val="00BE09EB"/>
    <w:rsid w:val="00BE1FBD"/>
    <w:rsid w:val="00BE761D"/>
    <w:rsid w:val="00BE7BFD"/>
    <w:rsid w:val="00BF6F13"/>
    <w:rsid w:val="00C004DC"/>
    <w:rsid w:val="00C00853"/>
    <w:rsid w:val="00C01197"/>
    <w:rsid w:val="00C01C42"/>
    <w:rsid w:val="00C068EB"/>
    <w:rsid w:val="00C121BC"/>
    <w:rsid w:val="00C140A2"/>
    <w:rsid w:val="00C143FA"/>
    <w:rsid w:val="00C21E33"/>
    <w:rsid w:val="00C24598"/>
    <w:rsid w:val="00C27588"/>
    <w:rsid w:val="00C3299C"/>
    <w:rsid w:val="00C33093"/>
    <w:rsid w:val="00C34477"/>
    <w:rsid w:val="00C34517"/>
    <w:rsid w:val="00C35523"/>
    <w:rsid w:val="00C36FF2"/>
    <w:rsid w:val="00C400FC"/>
    <w:rsid w:val="00C402A1"/>
    <w:rsid w:val="00C4157A"/>
    <w:rsid w:val="00C415A7"/>
    <w:rsid w:val="00C4207A"/>
    <w:rsid w:val="00C43582"/>
    <w:rsid w:val="00C443B3"/>
    <w:rsid w:val="00C56547"/>
    <w:rsid w:val="00C57674"/>
    <w:rsid w:val="00C60BEB"/>
    <w:rsid w:val="00C6125E"/>
    <w:rsid w:val="00C612A2"/>
    <w:rsid w:val="00C61D3A"/>
    <w:rsid w:val="00C61D90"/>
    <w:rsid w:val="00C627C1"/>
    <w:rsid w:val="00C6445A"/>
    <w:rsid w:val="00C65157"/>
    <w:rsid w:val="00C66D5E"/>
    <w:rsid w:val="00C67AD5"/>
    <w:rsid w:val="00C706D9"/>
    <w:rsid w:val="00C70E3A"/>
    <w:rsid w:val="00C81A89"/>
    <w:rsid w:val="00C82B36"/>
    <w:rsid w:val="00C843F5"/>
    <w:rsid w:val="00C84BBB"/>
    <w:rsid w:val="00C87D08"/>
    <w:rsid w:val="00C932C7"/>
    <w:rsid w:val="00C943CA"/>
    <w:rsid w:val="00CA4650"/>
    <w:rsid w:val="00CA4E30"/>
    <w:rsid w:val="00CA68FB"/>
    <w:rsid w:val="00CB3B19"/>
    <w:rsid w:val="00CB7155"/>
    <w:rsid w:val="00CB741D"/>
    <w:rsid w:val="00CB7F44"/>
    <w:rsid w:val="00CC002A"/>
    <w:rsid w:val="00CC1802"/>
    <w:rsid w:val="00CC1864"/>
    <w:rsid w:val="00CD0D5A"/>
    <w:rsid w:val="00CD0E2B"/>
    <w:rsid w:val="00CD2246"/>
    <w:rsid w:val="00CD37AB"/>
    <w:rsid w:val="00CD493E"/>
    <w:rsid w:val="00CD59A9"/>
    <w:rsid w:val="00CD64EE"/>
    <w:rsid w:val="00CE17A8"/>
    <w:rsid w:val="00CE2283"/>
    <w:rsid w:val="00CE625D"/>
    <w:rsid w:val="00CF1636"/>
    <w:rsid w:val="00CF1BE7"/>
    <w:rsid w:val="00CF38C2"/>
    <w:rsid w:val="00CF53E7"/>
    <w:rsid w:val="00D01927"/>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444C"/>
    <w:rsid w:val="00D470FF"/>
    <w:rsid w:val="00D47716"/>
    <w:rsid w:val="00D520B6"/>
    <w:rsid w:val="00D52D75"/>
    <w:rsid w:val="00D54DC4"/>
    <w:rsid w:val="00D55144"/>
    <w:rsid w:val="00D57397"/>
    <w:rsid w:val="00D62CE5"/>
    <w:rsid w:val="00D63C23"/>
    <w:rsid w:val="00D65BBA"/>
    <w:rsid w:val="00D6783C"/>
    <w:rsid w:val="00D700BE"/>
    <w:rsid w:val="00D70EDB"/>
    <w:rsid w:val="00D745B6"/>
    <w:rsid w:val="00D75EA4"/>
    <w:rsid w:val="00D7631E"/>
    <w:rsid w:val="00D80C2A"/>
    <w:rsid w:val="00D84A95"/>
    <w:rsid w:val="00D8553C"/>
    <w:rsid w:val="00D85744"/>
    <w:rsid w:val="00D85E20"/>
    <w:rsid w:val="00D9064F"/>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C3FD8"/>
    <w:rsid w:val="00DD2191"/>
    <w:rsid w:val="00DD58DE"/>
    <w:rsid w:val="00DD5CFB"/>
    <w:rsid w:val="00DE3EBA"/>
    <w:rsid w:val="00DF371F"/>
    <w:rsid w:val="00DF4599"/>
    <w:rsid w:val="00DF4FE1"/>
    <w:rsid w:val="00DF6C1D"/>
    <w:rsid w:val="00DF7388"/>
    <w:rsid w:val="00DF74CE"/>
    <w:rsid w:val="00DF7795"/>
    <w:rsid w:val="00E004E7"/>
    <w:rsid w:val="00E010F4"/>
    <w:rsid w:val="00E042AF"/>
    <w:rsid w:val="00E051E2"/>
    <w:rsid w:val="00E0637A"/>
    <w:rsid w:val="00E06486"/>
    <w:rsid w:val="00E10C2B"/>
    <w:rsid w:val="00E12DE3"/>
    <w:rsid w:val="00E13926"/>
    <w:rsid w:val="00E13A36"/>
    <w:rsid w:val="00E1528B"/>
    <w:rsid w:val="00E17FB4"/>
    <w:rsid w:val="00E20FA9"/>
    <w:rsid w:val="00E217AE"/>
    <w:rsid w:val="00E23487"/>
    <w:rsid w:val="00E2422E"/>
    <w:rsid w:val="00E26954"/>
    <w:rsid w:val="00E33044"/>
    <w:rsid w:val="00E408D3"/>
    <w:rsid w:val="00E42370"/>
    <w:rsid w:val="00E424C5"/>
    <w:rsid w:val="00E42D1F"/>
    <w:rsid w:val="00E431ED"/>
    <w:rsid w:val="00E43A2F"/>
    <w:rsid w:val="00E45DA8"/>
    <w:rsid w:val="00E52033"/>
    <w:rsid w:val="00E522A5"/>
    <w:rsid w:val="00E52DEE"/>
    <w:rsid w:val="00E52EEB"/>
    <w:rsid w:val="00E550B9"/>
    <w:rsid w:val="00E603CD"/>
    <w:rsid w:val="00E6044C"/>
    <w:rsid w:val="00E631E4"/>
    <w:rsid w:val="00E65F6D"/>
    <w:rsid w:val="00E70841"/>
    <w:rsid w:val="00E73365"/>
    <w:rsid w:val="00E74228"/>
    <w:rsid w:val="00E77399"/>
    <w:rsid w:val="00E83A92"/>
    <w:rsid w:val="00E8459A"/>
    <w:rsid w:val="00E851B2"/>
    <w:rsid w:val="00E8658F"/>
    <w:rsid w:val="00E87D2E"/>
    <w:rsid w:val="00E91086"/>
    <w:rsid w:val="00E918FB"/>
    <w:rsid w:val="00E926F8"/>
    <w:rsid w:val="00E96793"/>
    <w:rsid w:val="00E97D0C"/>
    <w:rsid w:val="00EA17CB"/>
    <w:rsid w:val="00EA19C8"/>
    <w:rsid w:val="00EA2983"/>
    <w:rsid w:val="00EA2E12"/>
    <w:rsid w:val="00EA34CD"/>
    <w:rsid w:val="00EA3C3D"/>
    <w:rsid w:val="00EA457E"/>
    <w:rsid w:val="00EA7192"/>
    <w:rsid w:val="00EB0996"/>
    <w:rsid w:val="00EB3131"/>
    <w:rsid w:val="00EB4873"/>
    <w:rsid w:val="00EC0EF4"/>
    <w:rsid w:val="00EC1438"/>
    <w:rsid w:val="00EC1DB3"/>
    <w:rsid w:val="00EC25CC"/>
    <w:rsid w:val="00EC53E9"/>
    <w:rsid w:val="00EC688B"/>
    <w:rsid w:val="00ED0004"/>
    <w:rsid w:val="00ED08F4"/>
    <w:rsid w:val="00ED1CFA"/>
    <w:rsid w:val="00ED1FAB"/>
    <w:rsid w:val="00ED2509"/>
    <w:rsid w:val="00ED70DE"/>
    <w:rsid w:val="00EE0926"/>
    <w:rsid w:val="00EE1A6E"/>
    <w:rsid w:val="00EE1A76"/>
    <w:rsid w:val="00EE50CE"/>
    <w:rsid w:val="00EE6242"/>
    <w:rsid w:val="00EF02FE"/>
    <w:rsid w:val="00EF0A5F"/>
    <w:rsid w:val="00EF212B"/>
    <w:rsid w:val="00EF64AA"/>
    <w:rsid w:val="00F009DE"/>
    <w:rsid w:val="00F03184"/>
    <w:rsid w:val="00F07912"/>
    <w:rsid w:val="00F10260"/>
    <w:rsid w:val="00F11365"/>
    <w:rsid w:val="00F16BFE"/>
    <w:rsid w:val="00F21320"/>
    <w:rsid w:val="00F21BC0"/>
    <w:rsid w:val="00F21C13"/>
    <w:rsid w:val="00F22045"/>
    <w:rsid w:val="00F27D50"/>
    <w:rsid w:val="00F30AA5"/>
    <w:rsid w:val="00F35A34"/>
    <w:rsid w:val="00F3670C"/>
    <w:rsid w:val="00F37728"/>
    <w:rsid w:val="00F37EEE"/>
    <w:rsid w:val="00F43875"/>
    <w:rsid w:val="00F44064"/>
    <w:rsid w:val="00F446FB"/>
    <w:rsid w:val="00F50012"/>
    <w:rsid w:val="00F5256B"/>
    <w:rsid w:val="00F54D4C"/>
    <w:rsid w:val="00F54E5E"/>
    <w:rsid w:val="00F6093D"/>
    <w:rsid w:val="00F613DE"/>
    <w:rsid w:val="00F62A79"/>
    <w:rsid w:val="00F65B23"/>
    <w:rsid w:val="00F70CC6"/>
    <w:rsid w:val="00F7351C"/>
    <w:rsid w:val="00F80366"/>
    <w:rsid w:val="00F84ED3"/>
    <w:rsid w:val="00F861E9"/>
    <w:rsid w:val="00F95DA3"/>
    <w:rsid w:val="00FA012A"/>
    <w:rsid w:val="00FA052B"/>
    <w:rsid w:val="00FA0567"/>
    <w:rsid w:val="00FA35EC"/>
    <w:rsid w:val="00FA7BBA"/>
    <w:rsid w:val="00FB12D0"/>
    <w:rsid w:val="00FB39D6"/>
    <w:rsid w:val="00FB63A5"/>
    <w:rsid w:val="00FC0DF7"/>
    <w:rsid w:val="00FC7E95"/>
    <w:rsid w:val="00FD1794"/>
    <w:rsid w:val="00FD1A85"/>
    <w:rsid w:val="00FD339C"/>
    <w:rsid w:val="00FD45B3"/>
    <w:rsid w:val="00FD6777"/>
    <w:rsid w:val="00FD777F"/>
    <w:rsid w:val="00FE04E4"/>
    <w:rsid w:val="00FE5D9A"/>
    <w:rsid w:val="00FE7EBC"/>
    <w:rsid w:val="00FF42C6"/>
    <w:rsid w:val="00FF6D34"/>
    <w:rsid w:val="00FF7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C932C7"/>
    <w:pPr>
      <w:keepNext/>
      <w:keepLines/>
      <w:numPr>
        <w:numId w:val="18"/>
      </w:numPr>
      <w:snapToGrid w:val="0"/>
      <w:spacing w:before="120" w:after="120" w:line="360" w:lineRule="auto"/>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C932C7"/>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C8E"/>
    <w:rsid w:val="00052A7E"/>
    <w:rsid w:val="00086C76"/>
    <w:rsid w:val="0009056A"/>
    <w:rsid w:val="000A2945"/>
    <w:rsid w:val="000A7C58"/>
    <w:rsid w:val="000C2F7C"/>
    <w:rsid w:val="001064F3"/>
    <w:rsid w:val="00147780"/>
    <w:rsid w:val="00162A4F"/>
    <w:rsid w:val="001637D6"/>
    <w:rsid w:val="00163825"/>
    <w:rsid w:val="00191614"/>
    <w:rsid w:val="00197CBF"/>
    <w:rsid w:val="001A6CCB"/>
    <w:rsid w:val="001F57FA"/>
    <w:rsid w:val="00206DD6"/>
    <w:rsid w:val="00231F7D"/>
    <w:rsid w:val="00255061"/>
    <w:rsid w:val="00286642"/>
    <w:rsid w:val="00316724"/>
    <w:rsid w:val="003225E7"/>
    <w:rsid w:val="00325441"/>
    <w:rsid w:val="003254EE"/>
    <w:rsid w:val="00333FF5"/>
    <w:rsid w:val="00371495"/>
    <w:rsid w:val="00383B28"/>
    <w:rsid w:val="003F2EAD"/>
    <w:rsid w:val="004154AD"/>
    <w:rsid w:val="00461DF1"/>
    <w:rsid w:val="004846D4"/>
    <w:rsid w:val="00496E89"/>
    <w:rsid w:val="004A5F13"/>
    <w:rsid w:val="004A70C3"/>
    <w:rsid w:val="004A7D2B"/>
    <w:rsid w:val="00561C3A"/>
    <w:rsid w:val="005C35A3"/>
    <w:rsid w:val="005D7114"/>
    <w:rsid w:val="005D7431"/>
    <w:rsid w:val="0063647F"/>
    <w:rsid w:val="00656F3B"/>
    <w:rsid w:val="0066517B"/>
    <w:rsid w:val="00671002"/>
    <w:rsid w:val="00697F2E"/>
    <w:rsid w:val="006A517B"/>
    <w:rsid w:val="006E2490"/>
    <w:rsid w:val="006E4E93"/>
    <w:rsid w:val="006F4F22"/>
    <w:rsid w:val="00715E12"/>
    <w:rsid w:val="00726C55"/>
    <w:rsid w:val="00762E7C"/>
    <w:rsid w:val="00790504"/>
    <w:rsid w:val="007A7DBB"/>
    <w:rsid w:val="00806F49"/>
    <w:rsid w:val="00820D98"/>
    <w:rsid w:val="0082334B"/>
    <w:rsid w:val="0082562F"/>
    <w:rsid w:val="00843D1C"/>
    <w:rsid w:val="008B5899"/>
    <w:rsid w:val="00953495"/>
    <w:rsid w:val="00964495"/>
    <w:rsid w:val="009932EF"/>
    <w:rsid w:val="009C6721"/>
    <w:rsid w:val="009C7A7B"/>
    <w:rsid w:val="009E4658"/>
    <w:rsid w:val="00A027DD"/>
    <w:rsid w:val="00A71490"/>
    <w:rsid w:val="00AA3FC1"/>
    <w:rsid w:val="00B20E00"/>
    <w:rsid w:val="00B65C8E"/>
    <w:rsid w:val="00B71773"/>
    <w:rsid w:val="00B71F18"/>
    <w:rsid w:val="00B72027"/>
    <w:rsid w:val="00B85194"/>
    <w:rsid w:val="00BA620B"/>
    <w:rsid w:val="00BB0703"/>
    <w:rsid w:val="00C44DF8"/>
    <w:rsid w:val="00C47F4B"/>
    <w:rsid w:val="00C53BEB"/>
    <w:rsid w:val="00C77C39"/>
    <w:rsid w:val="00C863CA"/>
    <w:rsid w:val="00C93262"/>
    <w:rsid w:val="00CD2EE3"/>
    <w:rsid w:val="00D26DA8"/>
    <w:rsid w:val="00D30711"/>
    <w:rsid w:val="00D44F87"/>
    <w:rsid w:val="00D54285"/>
    <w:rsid w:val="00D74F4D"/>
    <w:rsid w:val="00DA499E"/>
    <w:rsid w:val="00DA4EBD"/>
    <w:rsid w:val="00DC20D5"/>
    <w:rsid w:val="00DC5109"/>
    <w:rsid w:val="00DF377F"/>
    <w:rsid w:val="00E035F5"/>
    <w:rsid w:val="00E05BBD"/>
    <w:rsid w:val="00E8396A"/>
    <w:rsid w:val="00E9415A"/>
    <w:rsid w:val="00ED546C"/>
    <w:rsid w:val="00EE20D8"/>
    <w:rsid w:val="00F963AE"/>
    <w:rsid w:val="00FC0CF4"/>
    <w:rsid w:val="00FF5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6C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]]></m:sse>
</m:mapping>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]]></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2BB9-D4D8-43C8-AF99-4C20C2446553}">
  <ds:schemaRefs>
    <ds:schemaRef ds:uri="http://mapping.word.org/2014/section/customize"/>
  </ds:schemaRefs>
</ds:datastoreItem>
</file>

<file path=customXml/itemProps2.xml><?xml version="1.0" encoding="utf-8"?>
<ds:datastoreItem xmlns:ds="http://schemas.openxmlformats.org/officeDocument/2006/customXml" ds:itemID="{AA79C581-C7C0-41D2-88CA-B49D20D2682B}">
  <ds:schemaRefs>
    <ds:schemaRef ds:uri="http://mapping.word.org/2012/mapping"/>
  </ds:schemaRefs>
</ds:datastoreItem>
</file>

<file path=customXml/itemProps3.xml><?xml version="1.0" encoding="utf-8"?>
<ds:datastoreItem xmlns:ds="http://schemas.openxmlformats.org/officeDocument/2006/customXml" ds:itemID="{9AD9FAA0-E17C-4133-B260-BCA802F2DC45}">
  <ds:schemaRefs>
    <ds:schemaRef ds:uri="http://mapping.word.org/2012/template"/>
  </ds:schemaRefs>
</ds:datastoreItem>
</file>

<file path=customXml/itemProps4.xml><?xml version="1.0" encoding="utf-8"?>
<ds:datastoreItem xmlns:ds="http://schemas.openxmlformats.org/officeDocument/2006/customXml" ds:itemID="{63C2EAFB-6314-4BD6-BFDE-7DF0731D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200</TotalTime>
  <Pages>6</Pages>
  <Words>775</Words>
  <Characters>4424</Characters>
  <Application>Microsoft Office Word</Application>
  <DocSecurity>0</DocSecurity>
  <Lines>36</Lines>
  <Paragraphs>10</Paragraphs>
  <ScaleCrop>false</ScaleCrop>
  <Company>Hewlett-Packard Company</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sse</dc:creator>
  <cp:lastModifiedBy>LQ</cp:lastModifiedBy>
  <cp:revision>117</cp:revision>
  <dcterms:created xsi:type="dcterms:W3CDTF">2016-03-07T02:03:00Z</dcterms:created>
  <dcterms:modified xsi:type="dcterms:W3CDTF">2016-03-25T03:14:00Z</dcterms:modified>
</cp:coreProperties>
</file>